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5D7" w:rsidRPr="005008C5" w:rsidRDefault="009C35D7">
      <w:pPr>
        <w:jc w:val="center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>ПРОЕКТНАЯ ДЕКЛАРАЦИЯ</w:t>
      </w:r>
    </w:p>
    <w:p w:rsidR="00617921" w:rsidRPr="006F4116" w:rsidRDefault="00617921" w:rsidP="00617921">
      <w:pPr>
        <w:jc w:val="center"/>
        <w:outlineLvl w:val="0"/>
        <w:rPr>
          <w:rStyle w:val="a3"/>
          <w:sz w:val="22"/>
          <w:szCs w:val="22"/>
        </w:rPr>
      </w:pPr>
      <w:r w:rsidRPr="006F4116">
        <w:rPr>
          <w:rStyle w:val="a3"/>
          <w:sz w:val="22"/>
          <w:szCs w:val="22"/>
        </w:rPr>
        <w:t xml:space="preserve">(редакция с изменениями от </w:t>
      </w:r>
      <w:r w:rsidR="008A43D8" w:rsidRPr="008A43D8">
        <w:rPr>
          <w:rStyle w:val="a3"/>
          <w:sz w:val="22"/>
          <w:szCs w:val="22"/>
        </w:rPr>
        <w:t>1</w:t>
      </w:r>
      <w:r w:rsidR="00547D3A">
        <w:rPr>
          <w:rStyle w:val="a3"/>
          <w:sz w:val="22"/>
          <w:szCs w:val="22"/>
        </w:rPr>
        <w:t>6</w:t>
      </w:r>
      <w:r w:rsidR="00275208">
        <w:rPr>
          <w:rStyle w:val="a3"/>
          <w:sz w:val="22"/>
          <w:szCs w:val="22"/>
        </w:rPr>
        <w:t>.06</w:t>
      </w:r>
      <w:r>
        <w:rPr>
          <w:rStyle w:val="a3"/>
          <w:sz w:val="22"/>
          <w:szCs w:val="22"/>
        </w:rPr>
        <w:t>.2014</w:t>
      </w:r>
      <w:r w:rsidRPr="006F4116">
        <w:rPr>
          <w:rStyle w:val="a3"/>
          <w:sz w:val="22"/>
          <w:szCs w:val="22"/>
        </w:rPr>
        <w:t xml:space="preserve"> года)</w:t>
      </w:r>
    </w:p>
    <w:p w:rsidR="009C35D7" w:rsidRDefault="009C35D7">
      <w:pPr>
        <w:jc w:val="both"/>
      </w:pPr>
    </w:p>
    <w:p w:rsidR="009C35D7" w:rsidRDefault="009C35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проекте строительства жилого дома со встроенными помещениями по адресу:</w:t>
      </w:r>
    </w:p>
    <w:p w:rsidR="009C35D7" w:rsidRDefault="009C35D7" w:rsidP="005008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Ленинг</w:t>
      </w:r>
      <w:r w:rsidR="005008C5">
        <w:rPr>
          <w:b/>
          <w:sz w:val="22"/>
          <w:szCs w:val="22"/>
        </w:rPr>
        <w:t>радская область, Всеволожский район, МО «Всеволожское городское поселение» с юго-западной стор</w:t>
      </w:r>
      <w:r w:rsidR="00F04644">
        <w:rPr>
          <w:b/>
          <w:sz w:val="22"/>
          <w:szCs w:val="22"/>
        </w:rPr>
        <w:t>оны микрорайона «Южный»  Д</w:t>
      </w:r>
      <w:r w:rsidR="00D4387D">
        <w:rPr>
          <w:b/>
          <w:sz w:val="22"/>
          <w:szCs w:val="22"/>
        </w:rPr>
        <w:t>ом</w:t>
      </w:r>
      <w:r w:rsidR="005008C5">
        <w:rPr>
          <w:b/>
          <w:sz w:val="22"/>
          <w:szCs w:val="22"/>
        </w:rPr>
        <w:t xml:space="preserve"> 5.</w:t>
      </w:r>
    </w:p>
    <w:p w:rsidR="005008C5" w:rsidRDefault="005008C5" w:rsidP="005008C5">
      <w:pPr>
        <w:jc w:val="center"/>
        <w:rPr>
          <w:sz w:val="22"/>
          <w:szCs w:val="22"/>
        </w:rPr>
      </w:pPr>
    </w:p>
    <w:tbl>
      <w:tblPr>
        <w:tblW w:w="0" w:type="auto"/>
        <w:tblInd w:w="-437" w:type="dxa"/>
        <w:tblLayout w:type="fixed"/>
        <w:tblLook w:val="0000"/>
      </w:tblPr>
      <w:tblGrid>
        <w:gridCol w:w="4031"/>
        <w:gridCol w:w="5981"/>
      </w:tblGrid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1.1. Фирменное наименование:</w:t>
            </w:r>
          </w:p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</w:pPr>
            <w:r>
              <w:rPr>
                <w:b/>
                <w:sz w:val="22"/>
                <w:szCs w:val="22"/>
              </w:rPr>
              <w:t>Общество с огранич</w:t>
            </w:r>
            <w:r w:rsidR="004C2E75">
              <w:rPr>
                <w:b/>
                <w:sz w:val="22"/>
                <w:szCs w:val="22"/>
              </w:rPr>
              <w:t>енной ответственностью «Гарантъ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8C5" w:rsidRDefault="009C35D7" w:rsidP="002506F8">
            <w:pPr>
              <w:jc w:val="both"/>
            </w:pPr>
            <w:r>
              <w:rPr>
                <w:b/>
                <w:sz w:val="22"/>
                <w:szCs w:val="22"/>
              </w:rPr>
              <w:t>188645, Ленинградская область, г. Всеволожск, ул. До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 xml:space="preserve">тора Сотникова, </w:t>
            </w:r>
            <w:r w:rsidR="00635D57">
              <w:rPr>
                <w:b/>
                <w:sz w:val="22"/>
                <w:szCs w:val="22"/>
              </w:rPr>
              <w:t>д.</w:t>
            </w:r>
            <w:r>
              <w:rPr>
                <w:b/>
                <w:sz w:val="22"/>
                <w:szCs w:val="22"/>
              </w:rPr>
              <w:t>1 пом</w:t>
            </w:r>
            <w:r w:rsidR="004C2E7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4 Н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Cs/>
                <w:sz w:val="22"/>
                <w:szCs w:val="21"/>
              </w:rPr>
              <w:t>Контактная информация: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</w:pPr>
            <w:r>
              <w:rPr>
                <w:rFonts w:cs="Arial"/>
                <w:b/>
                <w:sz w:val="22"/>
                <w:szCs w:val="21"/>
              </w:rPr>
              <w:t>тел., факс (812) 235–07–79, 235-06-87</w:t>
            </w:r>
          </w:p>
          <w:p w:rsidR="009C35D7" w:rsidRPr="00B505FC" w:rsidRDefault="009C35D7">
            <w:pPr>
              <w:jc w:val="both"/>
            </w:pPr>
            <w:hyperlink r:id="rId7" w:history="1">
              <w:r w:rsidRPr="00B505FC">
                <w:rPr>
                  <w:rStyle w:val="a5"/>
                  <w:rFonts w:cs="Arial"/>
                  <w:b/>
                  <w:color w:val="auto"/>
                  <w:sz w:val="22"/>
                  <w:szCs w:val="21"/>
                  <w:lang w:val="en-US"/>
                </w:rPr>
                <w:t>www</w:t>
              </w:r>
            </w:hyperlink>
            <w:hyperlink r:id="rId8" w:history="1">
              <w:r w:rsidRPr="00B505FC">
                <w:rPr>
                  <w:rStyle w:val="a5"/>
                  <w:rFonts w:cs="Arial"/>
                  <w:b/>
                  <w:color w:val="auto"/>
                  <w:sz w:val="22"/>
                  <w:szCs w:val="21"/>
                </w:rPr>
                <w:t>.</w:t>
              </w:r>
            </w:hyperlink>
            <w:hyperlink r:id="rId9" w:history="1">
              <w:r w:rsidRPr="00B505FC">
                <w:rPr>
                  <w:rStyle w:val="a5"/>
                  <w:rFonts w:cs="Arial"/>
                  <w:b/>
                  <w:color w:val="auto"/>
                  <w:sz w:val="22"/>
                  <w:szCs w:val="21"/>
                  <w:lang w:val="en-US"/>
                </w:rPr>
                <w:t>garant</w:t>
              </w:r>
            </w:hyperlink>
            <w:hyperlink r:id="rId10" w:history="1">
              <w:r w:rsidRPr="00B505FC">
                <w:rPr>
                  <w:rStyle w:val="a5"/>
                  <w:rFonts w:cs="Arial"/>
                  <w:b/>
                  <w:color w:val="auto"/>
                  <w:sz w:val="22"/>
                  <w:szCs w:val="21"/>
                </w:rPr>
                <w:t>-</w:t>
              </w:r>
            </w:hyperlink>
            <w:hyperlink r:id="rId11" w:history="1">
              <w:r w:rsidRPr="00B505FC">
                <w:rPr>
                  <w:rStyle w:val="a5"/>
                  <w:rFonts w:cs="Arial"/>
                  <w:b/>
                  <w:color w:val="auto"/>
                  <w:sz w:val="22"/>
                  <w:szCs w:val="21"/>
                  <w:lang w:val="en-US"/>
                </w:rPr>
                <w:t>dev</w:t>
              </w:r>
            </w:hyperlink>
            <w:hyperlink r:id="rId12" w:history="1">
              <w:r w:rsidRPr="00B505FC">
                <w:rPr>
                  <w:rStyle w:val="a5"/>
                  <w:rFonts w:cs="Arial"/>
                  <w:b/>
                  <w:color w:val="auto"/>
                  <w:sz w:val="22"/>
                  <w:szCs w:val="21"/>
                </w:rPr>
                <w:t>.</w:t>
              </w:r>
            </w:hyperlink>
            <w:hyperlink r:id="rId13" w:history="1">
              <w:r w:rsidRPr="00B505FC">
                <w:rPr>
                  <w:rStyle w:val="a5"/>
                  <w:rFonts w:cs="Arial"/>
                  <w:b/>
                  <w:color w:val="auto"/>
                  <w:sz w:val="22"/>
                  <w:szCs w:val="21"/>
                  <w:lang w:val="en-US"/>
                </w:rPr>
                <w:t>ru</w:t>
              </w:r>
            </w:hyperlink>
            <w:r w:rsidR="005008C5" w:rsidRPr="00B505FC">
              <w:rPr>
                <w:rFonts w:cs="Arial"/>
                <w:b/>
                <w:sz w:val="22"/>
                <w:szCs w:val="21"/>
              </w:rPr>
              <w:t xml:space="preserve"> </w:t>
            </w:r>
          </w:p>
          <w:p w:rsidR="009C35D7" w:rsidRPr="005008C5" w:rsidRDefault="009C35D7">
            <w:pPr>
              <w:jc w:val="both"/>
            </w:pPr>
            <w:hyperlink r:id="rId14" w:history="1">
              <w:r>
                <w:rPr>
                  <w:rStyle w:val="a5"/>
                </w:rPr>
                <w:t>info</w:t>
              </w:r>
            </w:hyperlink>
            <w:hyperlink r:id="rId15" w:history="1">
              <w:r>
                <w:rPr>
                  <w:rStyle w:val="a5"/>
                </w:rPr>
                <w:t>@</w:t>
              </w:r>
            </w:hyperlink>
            <w:hyperlink r:id="rId16" w:history="1">
              <w:r>
                <w:rPr>
                  <w:rStyle w:val="a5"/>
                </w:rPr>
                <w:t>garant</w:t>
              </w:r>
            </w:hyperlink>
            <w:hyperlink r:id="rId17" w:history="1">
              <w:r>
                <w:rPr>
                  <w:rStyle w:val="a5"/>
                </w:rPr>
                <w:t>-</w:t>
              </w:r>
            </w:hyperlink>
            <w:hyperlink r:id="rId18" w:history="1">
              <w:r>
                <w:rPr>
                  <w:rStyle w:val="a5"/>
                </w:rPr>
                <w:t>dev</w:t>
              </w:r>
            </w:hyperlink>
            <w:hyperlink r:id="rId19" w:history="1">
              <w:r>
                <w:rPr>
                  <w:rStyle w:val="a5"/>
                </w:rPr>
                <w:t>.</w:t>
              </w:r>
            </w:hyperlink>
            <w:hyperlink r:id="rId20" w:history="1">
              <w:r>
                <w:rPr>
                  <w:rStyle w:val="a5"/>
                </w:rPr>
                <w:t>ru</w:t>
              </w:r>
            </w:hyperlink>
            <w:r w:rsidR="005008C5">
              <w:rPr>
                <w:rFonts w:cs="Arial"/>
                <w:b/>
                <w:color w:val="FF3333"/>
                <w:sz w:val="22"/>
                <w:szCs w:val="21"/>
                <w:lang w:val="en-US"/>
              </w:rPr>
              <w:t xml:space="preserve"> 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работы:</w:t>
            </w:r>
          </w:p>
          <w:p w:rsidR="009C35D7" w:rsidRDefault="009C35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 - Четверг: 10.00 – 18.00</w:t>
            </w:r>
          </w:p>
          <w:p w:rsidR="009C35D7" w:rsidRDefault="009C35D7">
            <w:pPr>
              <w:jc w:val="both"/>
            </w:pPr>
            <w:r>
              <w:rPr>
                <w:b/>
                <w:sz w:val="22"/>
                <w:szCs w:val="22"/>
              </w:rPr>
              <w:t>Пятница: 10.00 – 17.45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Информация о государственной регистрации:</w:t>
            </w:r>
          </w:p>
          <w:p w:rsidR="009C35D7" w:rsidRDefault="009C35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</w:pPr>
            <w:r>
              <w:rPr>
                <w:b/>
                <w:sz w:val="22"/>
                <w:szCs w:val="22"/>
              </w:rPr>
              <w:t>Зарегистрировано Инспекцией Федеральной Налоговой Службы по Всеволожскому району Ленинградской о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ласти 25 декабря 2012 года за Основным государстве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ным регистрационным номером (ОГРН) 1124703013313. Свидетельство о государственной регистрации юридич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ск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го лица от 25 декабря 2012 года серия 47 № 003140030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8" w:rsidRDefault="009C35D7" w:rsidP="002506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Информация об учредителях (уч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стниках) застройщика, которые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дают пятью и более процентами гол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сов в органе управления этого юрид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лица, с указанием фирменн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наименования (наименования) юрид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лица — учредителя (участн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ка), фамилии, имени, отчества физич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лица — учредителя (участн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ка), а также процента голосов, которым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дает каждый такой учредитель (учас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ник) в органе управления этого юрид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ческого лица: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autoSpaceDE w:val="0"/>
              <w:spacing w:line="240" w:lineRule="atLeast"/>
              <w:jc w:val="both"/>
            </w:pPr>
            <w:r>
              <w:rPr>
                <w:b/>
                <w:sz w:val="22"/>
                <w:szCs w:val="22"/>
              </w:rPr>
              <w:t>Гражданин РФ Альхов Дмитрий Юрьевич, который о</w:t>
            </w: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ладает, как единственный участник ООО «Гарантъ», 100 процентами голосов в органе управления этого юрид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ческого лица. 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8" w:rsidRDefault="009C35D7" w:rsidP="002506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Информация о проектах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 многоквартирных домов и (или) иных объектов недвижимости, в кот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рых принимал участие застройщик в течение трех лет, предшествующих опубликованию проектной декларации, с указанием места нахождения указа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объектов недвижимости, сроков ввода их в эксплуатацию в соответствии с проектной документацией и фактич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сроков ввода их в эксплуатацию: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 принимал участие в качестве Застройщика в течение последних трех лет.</w:t>
            </w:r>
          </w:p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</w:p>
          <w:p w:rsidR="009C35D7" w:rsidRDefault="009C35D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A77827" w:rsidP="00A77827">
            <w:pPr>
              <w:pStyle w:val="ConsNormal"/>
              <w:ind w:right="0"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 Виды</w:t>
            </w:r>
            <w:r w:rsidR="009C35D7">
              <w:rPr>
                <w:rFonts w:ascii="Times New Roman" w:hAnsi="Times New Roman" w:cs="Times New Roman"/>
                <w:sz w:val="22"/>
                <w:szCs w:val="22"/>
              </w:rPr>
              <w:t xml:space="preserve"> лицензируемой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застройщика членство с СРО.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9C" w:rsidRDefault="0034769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ООО «Гарант» является действительным членом Сам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регулируемой организации Некоммерческое пар</w:t>
            </w:r>
            <w:r w:rsidR="006120A9">
              <w:rPr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b/>
                <w:bCs/>
                <w:color w:val="000000"/>
                <w:sz w:val="22"/>
                <w:szCs w:val="22"/>
              </w:rPr>
              <w:t>не</w:t>
            </w: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>ство организаций строительной отрасли «Строительный р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сурс»</w:t>
            </w:r>
          </w:p>
          <w:p w:rsidR="0034769C" w:rsidRDefault="00BF70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Свидетельство выдано саморегулируемой организацией, основанной на членстве лиц, осуществляющих стро</w:t>
            </w: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тельство. Некоммерческое партнерство организаций строительной отрасли «Строительный ресурс» </w:t>
            </w:r>
          </w:p>
          <w:p w:rsidR="002506F8" w:rsidRDefault="00BF70A5" w:rsidP="002506F8">
            <w:pPr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СРО-С-236</w:t>
            </w:r>
            <w:r w:rsidR="0034769C">
              <w:rPr>
                <w:b/>
                <w:bCs/>
                <w:color w:val="000000"/>
                <w:sz w:val="22"/>
                <w:szCs w:val="22"/>
              </w:rPr>
              <w:t>-22042011 от 16 августа 2013г.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 w:rsidP="002506F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 Информация финансовом результате текущего года: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46F64">
            <w:pPr>
              <w:jc w:val="both"/>
            </w:pPr>
            <w:r>
              <w:rPr>
                <w:b/>
                <w:color w:val="000000"/>
                <w:sz w:val="22"/>
                <w:szCs w:val="22"/>
              </w:rPr>
              <w:t>Бухгалтерская прибыль 4000 рублей.</w:t>
            </w:r>
          </w:p>
        </w:tc>
      </w:tr>
      <w:tr w:rsidR="009C35D7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размерах кредиторской и дебиторской задолженности на день опубликования проектной декларации: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BD3" w:rsidRDefault="00615BD3" w:rsidP="00615BD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Кредиторская задолженность составляет 994 154 300,00 </w:t>
            </w:r>
          </w:p>
          <w:p w:rsidR="00615BD3" w:rsidRDefault="00615BD3" w:rsidP="00615BD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Дебиторская задолженность составляет 60 868 300,00 </w:t>
            </w:r>
          </w:p>
          <w:p w:rsidR="009C35D7" w:rsidRDefault="009C35D7" w:rsidP="002506F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C35D7" w:rsidRDefault="009C35D7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9C35D7" w:rsidRDefault="009C35D7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2. Информация о проекте строительства</w:t>
      </w:r>
    </w:p>
    <w:p w:rsidR="009C35D7" w:rsidRDefault="009C35D7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10012" w:type="dxa"/>
        <w:tblInd w:w="-437" w:type="dxa"/>
        <w:tblLayout w:type="fixed"/>
        <w:tblLook w:val="0000"/>
      </w:tblPr>
      <w:tblGrid>
        <w:gridCol w:w="3987"/>
        <w:gridCol w:w="6025"/>
      </w:tblGrid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Информация о цели проекта строительства: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F8" w:rsidRDefault="009C35D7" w:rsidP="002506F8">
            <w:pPr>
              <w:autoSpaceDE w:val="0"/>
              <w:spacing w:line="240" w:lineRule="atLeast"/>
              <w:jc w:val="both"/>
            </w:pPr>
            <w:r>
              <w:rPr>
                <w:b/>
                <w:color w:val="000000"/>
                <w:sz w:val="22"/>
                <w:szCs w:val="22"/>
              </w:rPr>
              <w:t xml:space="preserve">Проектирование и строительство </w:t>
            </w:r>
            <w:r w:rsidR="00F92514">
              <w:rPr>
                <w:b/>
                <w:color w:val="000000"/>
                <w:sz w:val="22"/>
                <w:szCs w:val="22"/>
              </w:rPr>
              <w:t>десятиэтажного дву</w:t>
            </w:r>
            <w:r w:rsidR="00F92514">
              <w:rPr>
                <w:b/>
                <w:color w:val="000000"/>
                <w:sz w:val="22"/>
                <w:szCs w:val="22"/>
              </w:rPr>
              <w:t>х</w:t>
            </w:r>
            <w:r w:rsidR="00F92514">
              <w:rPr>
                <w:b/>
                <w:color w:val="000000"/>
                <w:sz w:val="22"/>
                <w:szCs w:val="22"/>
              </w:rPr>
              <w:t xml:space="preserve">секционного </w:t>
            </w:r>
            <w:r>
              <w:rPr>
                <w:b/>
                <w:color w:val="000000"/>
                <w:sz w:val="22"/>
                <w:szCs w:val="22"/>
              </w:rPr>
              <w:t>жилого дома со встроенными помещениями по а</w:t>
            </w:r>
            <w:r>
              <w:rPr>
                <w:b/>
                <w:color w:val="000000"/>
                <w:sz w:val="22"/>
                <w:szCs w:val="22"/>
              </w:rPr>
              <w:t>д</w:t>
            </w:r>
            <w:r>
              <w:rPr>
                <w:b/>
                <w:color w:val="000000"/>
                <w:sz w:val="22"/>
                <w:szCs w:val="22"/>
              </w:rPr>
              <w:t xml:space="preserve">ресу: </w:t>
            </w:r>
            <w:r w:rsidR="00462F4A" w:rsidRPr="00D4387D">
              <w:rPr>
                <w:b/>
                <w:sz w:val="22"/>
                <w:szCs w:val="22"/>
              </w:rPr>
              <w:t>Ленинградская область, Всеволожский район, МО «Всеволожское городское поселение», с юго-западной стороны ми</w:t>
            </w:r>
            <w:r w:rsidR="00462F4A" w:rsidRPr="00D4387D">
              <w:rPr>
                <w:b/>
                <w:sz w:val="22"/>
                <w:szCs w:val="22"/>
              </w:rPr>
              <w:t>к</w:t>
            </w:r>
            <w:r w:rsidR="00462F4A" w:rsidRPr="00D4387D">
              <w:rPr>
                <w:b/>
                <w:sz w:val="22"/>
                <w:szCs w:val="22"/>
              </w:rPr>
              <w:t>рорайона «Южный»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этапах 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роках реализации строительного проекта: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autoSpaceDE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Производство строительных и иных работ, необходимых для ввода жилого дома со встроенными помещениями в эксплуатацию, в том числе, строительство (реконстру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>ция) в соответствии с техническими условиями объектов инженерной инфраструктуры.</w:t>
            </w:r>
          </w:p>
          <w:p w:rsidR="002506F8" w:rsidRDefault="009C35D7" w:rsidP="002506F8">
            <w:pPr>
              <w:autoSpaceDE w:val="0"/>
              <w:spacing w:line="240" w:lineRule="atLeast"/>
              <w:jc w:val="both"/>
            </w:pPr>
            <w:r>
              <w:rPr>
                <w:b/>
                <w:color w:val="000000"/>
                <w:sz w:val="22"/>
                <w:szCs w:val="22"/>
              </w:rPr>
              <w:t>Окончание этапа - получение разрешения на ввод жилого дома со встроенными помещениями в эксплуа</w:t>
            </w:r>
            <w:r w:rsidR="00B505FC">
              <w:rPr>
                <w:b/>
                <w:color w:val="000000"/>
                <w:sz w:val="22"/>
                <w:szCs w:val="22"/>
              </w:rPr>
              <w:t xml:space="preserve">тацию в срок: </w:t>
            </w:r>
            <w:r w:rsidR="00275208">
              <w:rPr>
                <w:b/>
                <w:sz w:val="22"/>
                <w:szCs w:val="22"/>
              </w:rPr>
              <w:t>до 30 июня 2016</w:t>
            </w:r>
            <w:r w:rsidRPr="00D4387D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8" w:rsidRDefault="009C35D7" w:rsidP="002506F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результатах государственной экспертизы проектной документации: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D4387D" w:rsidRDefault="009C35D7" w:rsidP="00312177">
            <w:pPr>
              <w:pStyle w:val="ConsNormal"/>
              <w:ind w:right="0" w:firstLine="0"/>
              <w:jc w:val="both"/>
            </w:pP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Положительное заключение </w:t>
            </w:r>
            <w:r w:rsidR="00137241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не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государственной экспертизы </w:t>
            </w:r>
            <w:r w:rsidR="00F45C69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2-1-1-0058-13 от 20 мая </w:t>
            </w:r>
            <w:r w:rsidR="00312177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2013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  <w:tr w:rsidR="009C35D7" w:rsidTr="00691C6F">
        <w:trPr>
          <w:trHeight w:val="1311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Информация о разрешении на строительство: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69" w:rsidRPr="00D4387D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Разрешение на строительство Администрации</w:t>
            </w:r>
            <w:r w:rsidR="00061E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«Город Всеволожск» Всеволожского</w:t>
            </w:r>
            <w:r w:rsidR="00B505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Ленинградской 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об</w:t>
            </w:r>
            <w:r w:rsidR="00B505FC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ласти № </w:t>
            </w:r>
            <w:r w:rsidR="00B505FC" w:rsidRPr="00D4387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</w:t>
            </w:r>
            <w:r w:rsidR="00B505FC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47504101-0062-11-18 от 30 августа 2013 года. </w:t>
            </w:r>
          </w:p>
          <w:p w:rsidR="009C35D7" w:rsidRPr="00F61471" w:rsidRDefault="00B505F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Срок действия до 29 декабря 2018</w:t>
            </w:r>
            <w:r w:rsidR="009C35D7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="004731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(утратило силу 24 апреля 2014 года в соответствии с Постановлением </w:t>
            </w:r>
            <w:r w:rsidR="00F6147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1471" w:rsidRPr="00F614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427 </w:t>
            </w:r>
            <w:r w:rsidR="00F614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 24 апреля 2014 года «О внесении изменения в Разрешение на строительство </w:t>
            </w:r>
            <w:r w:rsidR="00F61471" w:rsidRPr="00D4387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</w:t>
            </w:r>
            <w:r w:rsidR="00F61471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47504101-0062-11-18 от 30 августа 2013 года</w:t>
            </w:r>
            <w:r w:rsidR="00F614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», выданным Администрацией муниципального образования «Город Всеволожск» Всеволожского муниципального района Ленинградской </w:t>
            </w:r>
            <w:r w:rsidR="00F61471"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области</w:t>
            </w:r>
            <w:r w:rsidR="00F61471">
              <w:rPr>
                <w:rFonts w:ascii="Times New Roman" w:hAnsi="Times New Roman" w:cs="Times New Roman"/>
                <w:b/>
                <w:sz w:val="22"/>
                <w:szCs w:val="22"/>
              </w:rPr>
              <w:t>).</w:t>
            </w:r>
          </w:p>
          <w:p w:rsidR="004A2A1F" w:rsidRDefault="004A2A1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2A1F" w:rsidRPr="00D4387D" w:rsidRDefault="004A2A1F" w:rsidP="004A2A1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Разрешение на строительство Администрации муниципального образования «Город Всеволожск» Всеволожского муниципального района Ленинградской 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области № 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47504101-00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-11-18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апреля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года. </w:t>
            </w:r>
          </w:p>
          <w:p w:rsidR="002506F8" w:rsidRDefault="004A2A1F" w:rsidP="002506F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387D">
              <w:rPr>
                <w:rFonts w:ascii="Times New Roman" w:hAnsi="Times New Roman" w:cs="Times New Roman"/>
                <w:b/>
                <w:sz w:val="22"/>
                <w:szCs w:val="22"/>
              </w:rPr>
              <w:t>Срок действия до 29 декабря 2018 г.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 Информация 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513D59" w:rsidRDefault="009C35D7">
            <w:pPr>
              <w:jc w:val="both"/>
              <w:rPr>
                <w:b/>
                <w:sz w:val="22"/>
                <w:szCs w:val="22"/>
              </w:rPr>
            </w:pPr>
            <w:r w:rsidRPr="00513D59">
              <w:rPr>
                <w:b/>
                <w:sz w:val="22"/>
                <w:szCs w:val="22"/>
              </w:rPr>
              <w:t>Земельный участок принадлежит на праве собственности на основании:</w:t>
            </w:r>
          </w:p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  <w:r w:rsidRPr="00513D59">
              <w:rPr>
                <w:b/>
                <w:sz w:val="22"/>
                <w:szCs w:val="22"/>
              </w:rPr>
              <w:t>1. Дог</w:t>
            </w:r>
            <w:r w:rsidR="00D4387D" w:rsidRPr="00513D59">
              <w:rPr>
                <w:b/>
                <w:sz w:val="22"/>
                <w:szCs w:val="22"/>
              </w:rPr>
              <w:t>овор купли-продажи от 31.10.2013</w:t>
            </w:r>
          </w:p>
          <w:p w:rsidR="000E2DC5" w:rsidRPr="00513D59" w:rsidRDefault="000E2D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Соглашение об объединении земельных участков от 02.12.2013</w:t>
            </w:r>
          </w:p>
          <w:p w:rsidR="009C35D7" w:rsidRPr="00513D59" w:rsidRDefault="000E2D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C35D7" w:rsidRPr="00513D59">
              <w:rPr>
                <w:b/>
                <w:sz w:val="22"/>
                <w:szCs w:val="22"/>
              </w:rPr>
              <w:t xml:space="preserve">. Соглашение о разделе </w:t>
            </w:r>
            <w:r w:rsidR="00D4387D" w:rsidRPr="00513D59">
              <w:rPr>
                <w:b/>
                <w:sz w:val="22"/>
                <w:szCs w:val="22"/>
              </w:rPr>
              <w:t>земельного участка от 23.01.2014</w:t>
            </w:r>
          </w:p>
          <w:p w:rsidR="009C35D7" w:rsidRPr="00513D59" w:rsidRDefault="009C35D7">
            <w:pPr>
              <w:jc w:val="both"/>
              <w:rPr>
                <w:b/>
                <w:sz w:val="22"/>
                <w:szCs w:val="22"/>
              </w:rPr>
            </w:pPr>
            <w:r w:rsidRPr="00513D59">
              <w:rPr>
                <w:b/>
                <w:sz w:val="22"/>
                <w:szCs w:val="22"/>
              </w:rPr>
              <w:t>о чем в Едином государственном реестре прав на недв</w:t>
            </w:r>
            <w:r w:rsidRPr="00513D59">
              <w:rPr>
                <w:b/>
                <w:sz w:val="22"/>
                <w:szCs w:val="22"/>
              </w:rPr>
              <w:t>и</w:t>
            </w:r>
            <w:r w:rsidRPr="00513D59">
              <w:rPr>
                <w:b/>
                <w:sz w:val="22"/>
                <w:szCs w:val="22"/>
              </w:rPr>
              <w:t>жи</w:t>
            </w:r>
            <w:r w:rsidR="00D4387D" w:rsidRPr="00513D59">
              <w:rPr>
                <w:b/>
                <w:sz w:val="22"/>
                <w:szCs w:val="22"/>
              </w:rPr>
              <w:t>мое имущество и сделок с ним «14» февраля 2014</w:t>
            </w:r>
            <w:r w:rsidRPr="00513D59">
              <w:rPr>
                <w:b/>
                <w:sz w:val="22"/>
                <w:szCs w:val="22"/>
              </w:rPr>
              <w:t xml:space="preserve"> года сделана з</w:t>
            </w:r>
            <w:r w:rsidR="00D4387D" w:rsidRPr="00513D59">
              <w:rPr>
                <w:b/>
                <w:sz w:val="22"/>
                <w:szCs w:val="22"/>
              </w:rPr>
              <w:t>апись регистрации № 47-47-12/011/2014-080</w:t>
            </w:r>
            <w:r w:rsidRPr="00513D59">
              <w:rPr>
                <w:b/>
                <w:sz w:val="22"/>
                <w:szCs w:val="22"/>
              </w:rPr>
              <w:t>, что подтверждается свидетельством о государственной рег</w:t>
            </w:r>
            <w:r w:rsidRPr="00513D59">
              <w:rPr>
                <w:b/>
                <w:sz w:val="22"/>
                <w:szCs w:val="22"/>
              </w:rPr>
              <w:t>и</w:t>
            </w:r>
            <w:r w:rsidRPr="00513D59">
              <w:rPr>
                <w:b/>
                <w:sz w:val="22"/>
                <w:szCs w:val="22"/>
              </w:rPr>
              <w:t>страции права, выданным Управлением Федеральной службы государственной регистрации, кадастра и карт</w:t>
            </w:r>
            <w:r w:rsidRPr="00513D59">
              <w:rPr>
                <w:b/>
                <w:sz w:val="22"/>
                <w:szCs w:val="22"/>
              </w:rPr>
              <w:t>о</w:t>
            </w:r>
            <w:r w:rsidRPr="00513D59">
              <w:rPr>
                <w:b/>
                <w:sz w:val="22"/>
                <w:szCs w:val="22"/>
              </w:rPr>
              <w:t>графии по Ле</w:t>
            </w:r>
            <w:r w:rsidR="00513D59" w:rsidRPr="00513D59">
              <w:rPr>
                <w:b/>
                <w:sz w:val="22"/>
                <w:szCs w:val="22"/>
              </w:rPr>
              <w:t>нинградской области 47-АВ 272442 от «14» февраля 2014</w:t>
            </w:r>
            <w:r w:rsidRPr="00513D59">
              <w:rPr>
                <w:b/>
                <w:sz w:val="22"/>
                <w:szCs w:val="22"/>
              </w:rPr>
              <w:t xml:space="preserve"> года.</w:t>
            </w:r>
          </w:p>
          <w:p w:rsidR="002506F8" w:rsidRPr="00513D59" w:rsidRDefault="009C35D7" w:rsidP="002506F8">
            <w:pPr>
              <w:jc w:val="both"/>
            </w:pPr>
            <w:r w:rsidRPr="00513D59">
              <w:rPr>
                <w:b/>
                <w:sz w:val="22"/>
                <w:szCs w:val="22"/>
              </w:rPr>
              <w:t>Собственник зем</w:t>
            </w:r>
            <w:r w:rsidR="00513D59" w:rsidRPr="00513D59">
              <w:rPr>
                <w:b/>
                <w:sz w:val="22"/>
                <w:szCs w:val="22"/>
              </w:rPr>
              <w:t>ельного участка ООО «Гарантъ</w:t>
            </w:r>
            <w:r w:rsidRPr="00513D59"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 w:rsidP="00A12B4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F8" w:rsidRPr="00513D59" w:rsidRDefault="00513D59" w:rsidP="00A12B44">
            <w:pPr>
              <w:jc w:val="both"/>
            </w:pPr>
            <w:r w:rsidRPr="00513D59">
              <w:rPr>
                <w:b/>
                <w:bCs/>
                <w:sz w:val="22"/>
                <w:szCs w:val="22"/>
              </w:rPr>
              <w:t>Земельный участок площадью 1 950</w:t>
            </w:r>
            <w:r w:rsidR="009C35D7" w:rsidRPr="00513D59">
              <w:rPr>
                <w:b/>
                <w:bCs/>
                <w:sz w:val="22"/>
                <w:szCs w:val="22"/>
              </w:rPr>
              <w:t xml:space="preserve"> кв. м. с кадастровым номером </w:t>
            </w:r>
            <w:r w:rsidRPr="00513D59">
              <w:rPr>
                <w:b/>
              </w:rPr>
              <w:t>47:07:1039005:793</w:t>
            </w:r>
            <w:r w:rsidR="009C35D7" w:rsidRPr="00513D59">
              <w:rPr>
                <w:b/>
              </w:rPr>
              <w:t>, расположенный по адр</w:t>
            </w:r>
            <w:r w:rsidR="009C35D7" w:rsidRPr="00513D59">
              <w:rPr>
                <w:b/>
              </w:rPr>
              <w:t>е</w:t>
            </w:r>
            <w:r w:rsidR="009C35D7" w:rsidRPr="00513D59">
              <w:rPr>
                <w:b/>
              </w:rPr>
              <w:t>су: Л</w:t>
            </w:r>
            <w:r w:rsidR="009C35D7" w:rsidRPr="00513D59">
              <w:rPr>
                <w:b/>
              </w:rPr>
              <w:t>е</w:t>
            </w:r>
            <w:r w:rsidR="009C35D7" w:rsidRPr="00513D59">
              <w:rPr>
                <w:b/>
              </w:rPr>
              <w:t>нинградская область, Всеволожский район,</w:t>
            </w:r>
            <w:r w:rsidRPr="00513D59">
              <w:rPr>
                <w:b/>
              </w:rPr>
              <w:t xml:space="preserve"> г. Всеволожск,</w:t>
            </w:r>
            <w:r w:rsidR="009C35D7" w:rsidRPr="00513D59">
              <w:rPr>
                <w:b/>
              </w:rPr>
              <w:t xml:space="preserve"> с юго-западной стороны микрорайо</w:t>
            </w:r>
            <w:r w:rsidRPr="00513D59">
              <w:rPr>
                <w:b/>
              </w:rPr>
              <w:t xml:space="preserve">на </w:t>
            </w:r>
            <w:r w:rsidR="009C35D7" w:rsidRPr="00513D59">
              <w:rPr>
                <w:b/>
              </w:rPr>
              <w:t>Юж</w:t>
            </w:r>
            <w:r w:rsidRPr="00513D59">
              <w:rPr>
                <w:b/>
              </w:rPr>
              <w:t>ный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элементах благоустройства: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rFonts w:cs="Arial"/>
                <w:b/>
                <w:bCs/>
                <w:sz w:val="22"/>
                <w:szCs w:val="21"/>
              </w:rPr>
              <w:t>Проектом предусмотрено комплексное благоустройство: устройство твердых асфальтобетонных покрытий прое</w:t>
            </w:r>
            <w:r>
              <w:rPr>
                <w:rFonts w:cs="Arial"/>
                <w:b/>
                <w:bCs/>
                <w:sz w:val="22"/>
                <w:szCs w:val="21"/>
              </w:rPr>
              <w:t>з</w:t>
            </w:r>
            <w:r>
              <w:rPr>
                <w:rFonts w:cs="Arial"/>
                <w:b/>
                <w:bCs/>
                <w:sz w:val="22"/>
                <w:szCs w:val="21"/>
              </w:rPr>
              <w:t>дов и площадок; организация мест отдыха взрослого н</w:t>
            </w:r>
            <w:r>
              <w:rPr>
                <w:rFonts w:cs="Arial"/>
                <w:b/>
                <w:bCs/>
                <w:sz w:val="22"/>
                <w:szCs w:val="21"/>
              </w:rPr>
              <w:t>а</w:t>
            </w:r>
            <w:r>
              <w:rPr>
                <w:rFonts w:cs="Arial"/>
                <w:b/>
                <w:bCs/>
                <w:sz w:val="22"/>
                <w:szCs w:val="21"/>
              </w:rPr>
              <w:lastRenderedPageBreak/>
              <w:t>селения, площадок для игр детей; посадка деревьев и кустарников, устройство газонов.</w:t>
            </w:r>
          </w:p>
          <w:p w:rsidR="009C35D7" w:rsidRDefault="009C35D7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- Открытые парковки легкового автотранспорта.</w:t>
            </w:r>
          </w:p>
          <w:p w:rsidR="009C35D7" w:rsidRDefault="009C35D7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- Организация площадок для установки мусорных ко</w:t>
            </w:r>
            <w:r>
              <w:rPr>
                <w:rFonts w:cs="Arial"/>
                <w:b/>
                <w:bCs/>
                <w:sz w:val="22"/>
                <w:szCs w:val="21"/>
              </w:rPr>
              <w:t>н</w:t>
            </w:r>
            <w:r>
              <w:rPr>
                <w:rFonts w:cs="Arial"/>
                <w:b/>
                <w:bCs/>
                <w:sz w:val="22"/>
                <w:szCs w:val="21"/>
              </w:rPr>
              <w:t>тейнеров.</w:t>
            </w:r>
          </w:p>
          <w:p w:rsidR="009C35D7" w:rsidRPr="005008C5" w:rsidRDefault="009C35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- Благоустройство жилого массива представлено осно</w:t>
            </w:r>
            <w:r>
              <w:rPr>
                <w:rFonts w:cs="Arial"/>
                <w:b/>
                <w:bCs/>
                <w:sz w:val="22"/>
                <w:szCs w:val="21"/>
              </w:rPr>
              <w:t>в</w:t>
            </w:r>
            <w:r>
              <w:rPr>
                <w:rFonts w:cs="Arial"/>
                <w:b/>
                <w:bCs/>
                <w:sz w:val="22"/>
                <w:szCs w:val="21"/>
              </w:rPr>
              <w:t>ными проездами по территории, пешеходной сетью д</w:t>
            </w:r>
            <w:r>
              <w:rPr>
                <w:rFonts w:cs="Arial"/>
                <w:b/>
                <w:bCs/>
                <w:sz w:val="22"/>
                <w:szCs w:val="21"/>
              </w:rPr>
              <w:t>о</w:t>
            </w:r>
            <w:r>
              <w:rPr>
                <w:rFonts w:cs="Arial"/>
                <w:b/>
                <w:bCs/>
                <w:sz w:val="22"/>
                <w:szCs w:val="21"/>
              </w:rPr>
              <w:t>рожек, площадки для тихого отдыха, детские площадки и площадки хозяйственного назначения, парковки, ре</w:t>
            </w:r>
            <w:r>
              <w:rPr>
                <w:rFonts w:cs="Arial"/>
                <w:b/>
                <w:bCs/>
                <w:sz w:val="22"/>
                <w:szCs w:val="21"/>
              </w:rPr>
              <w:t>к</w:t>
            </w:r>
            <w:r>
              <w:rPr>
                <w:rFonts w:cs="Arial"/>
                <w:b/>
                <w:bCs/>
                <w:sz w:val="22"/>
                <w:szCs w:val="21"/>
              </w:rPr>
              <w:t>реационным ландшафтным садом</w:t>
            </w:r>
            <w:r>
              <w:rPr>
                <w:b/>
                <w:sz w:val="22"/>
                <w:szCs w:val="22"/>
              </w:rPr>
              <w:t>;</w:t>
            </w:r>
          </w:p>
          <w:p w:rsidR="002506F8" w:rsidRDefault="009C35D7" w:rsidP="00A12B44">
            <w:pPr>
              <w:jc w:val="both"/>
            </w:pPr>
            <w:r>
              <w:rPr>
                <w:b/>
                <w:sz w:val="22"/>
                <w:szCs w:val="22"/>
                <w:lang w:val="en-US"/>
              </w:rPr>
              <w:t xml:space="preserve">- </w:t>
            </w:r>
            <w:r>
              <w:rPr>
                <w:b/>
                <w:sz w:val="22"/>
                <w:szCs w:val="22"/>
              </w:rPr>
              <w:t>Прочие элементы благоустройства.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 Информация о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7A1816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color w:val="000000"/>
                <w:sz w:val="22"/>
                <w:szCs w:val="21"/>
              </w:rPr>
              <w:t>Расположен по адресу Ленинградская область, Всеволо</w:t>
            </w:r>
            <w:r>
              <w:rPr>
                <w:rFonts w:cs="Arial"/>
                <w:b/>
                <w:color w:val="000000"/>
                <w:sz w:val="22"/>
                <w:szCs w:val="21"/>
              </w:rPr>
              <w:t>ж</w:t>
            </w:r>
            <w:r>
              <w:rPr>
                <w:rFonts w:cs="Arial"/>
                <w:b/>
                <w:color w:val="000000"/>
                <w:sz w:val="22"/>
                <w:szCs w:val="21"/>
              </w:rPr>
              <w:t>ский район, МО «Всеволожское городское поселение» , с юго-западной стороны микрорайона «Южный»</w:t>
            </w:r>
          </w:p>
          <w:p w:rsidR="009C35D7" w:rsidRDefault="009C35D7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Основной въезд на территорию жилой застройки – со стороны Колтушского шоссе.</w:t>
            </w:r>
          </w:p>
          <w:p w:rsidR="009C35D7" w:rsidRDefault="009C35D7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Территория комплекса ограничена:</w:t>
            </w:r>
          </w:p>
          <w:p w:rsidR="009C35D7" w:rsidRDefault="009C35D7">
            <w:pPr>
              <w:pStyle w:val="ad"/>
              <w:numPr>
                <w:ilvl w:val="0"/>
                <w:numId w:val="3"/>
              </w:numPr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 xml:space="preserve">с севера – пос. Южный; </w:t>
            </w:r>
          </w:p>
          <w:p w:rsidR="009C35D7" w:rsidRDefault="009C35D7">
            <w:pPr>
              <w:pStyle w:val="ad"/>
              <w:numPr>
                <w:ilvl w:val="0"/>
                <w:numId w:val="3"/>
              </w:numPr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с востока – дер. Кальтино;</w:t>
            </w:r>
          </w:p>
          <w:p w:rsidR="009C35D7" w:rsidRDefault="009C35D7">
            <w:pPr>
              <w:pStyle w:val="ad"/>
              <w:numPr>
                <w:ilvl w:val="0"/>
                <w:numId w:val="3"/>
              </w:numPr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 xml:space="preserve">с юга – дер. Орлово, </w:t>
            </w:r>
          </w:p>
          <w:p w:rsidR="009C35D7" w:rsidRDefault="009C35D7">
            <w:pPr>
              <w:pStyle w:val="ad"/>
              <w:numPr>
                <w:ilvl w:val="0"/>
                <w:numId w:val="3"/>
              </w:numPr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с запада – лесной массив</w:t>
            </w:r>
          </w:p>
          <w:p w:rsidR="009C35D7" w:rsidRDefault="009C35D7">
            <w:pPr>
              <w:pStyle w:val="ad"/>
              <w:numPr>
                <w:ilvl w:val="0"/>
                <w:numId w:val="3"/>
              </w:numPr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Ближайший водоем – река Лубья</w:t>
            </w:r>
          </w:p>
          <w:p w:rsidR="009C35D7" w:rsidRDefault="009C35D7">
            <w:pPr>
              <w:pStyle w:val="ad"/>
              <w:numPr>
                <w:ilvl w:val="0"/>
                <w:numId w:val="3"/>
              </w:numPr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Ближайшая железнодорожная ст. Всеволожск – 1,5 км</w:t>
            </w:r>
          </w:p>
          <w:p w:rsidR="009C35D7" w:rsidRDefault="009C35D7">
            <w:pPr>
              <w:autoSpaceDE w:val="0"/>
              <w:ind w:firstLine="284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Ближайшая станция метро – «Ладожская».</w:t>
            </w:r>
          </w:p>
          <w:p w:rsidR="009C35D7" w:rsidRDefault="009C35D7">
            <w:p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Конструктивная схема Объекта:</w:t>
            </w:r>
          </w:p>
          <w:p w:rsidR="009C35D7" w:rsidRDefault="00E96372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Этажность -  10</w:t>
            </w:r>
            <w:r w:rsidR="009C35D7">
              <w:rPr>
                <w:rFonts w:cs="Arial"/>
                <w:b/>
                <w:bCs/>
                <w:sz w:val="22"/>
                <w:szCs w:val="21"/>
              </w:rPr>
              <w:t xml:space="preserve"> этажей, 1 цокольный этаж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sz w:val="22"/>
                <w:szCs w:val="21"/>
              </w:rPr>
              <w:t>Фундаменты – монолитная железобетонная плита;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 xml:space="preserve">Конструктивная </w:t>
            </w:r>
            <w:r w:rsidR="002D26D3" w:rsidRPr="007A1816">
              <w:rPr>
                <w:rFonts w:cs="Arial"/>
                <w:b/>
                <w:bCs/>
                <w:sz w:val="22"/>
                <w:szCs w:val="21"/>
              </w:rPr>
              <w:t>схема Объекта – колонны сборные железобетонные, перекрытия и покрытие – сборно-монолитный железобетон. Термовкладыш из негор</w:t>
            </w:r>
            <w:r w:rsidR="002D26D3" w:rsidRPr="007A1816">
              <w:rPr>
                <w:rFonts w:cs="Arial"/>
                <w:b/>
                <w:bCs/>
                <w:sz w:val="22"/>
                <w:szCs w:val="21"/>
              </w:rPr>
              <w:t>ю</w:t>
            </w:r>
            <w:r w:rsidR="002D26D3" w:rsidRPr="007A1816">
              <w:rPr>
                <w:rFonts w:cs="Arial"/>
                <w:b/>
                <w:bCs/>
                <w:sz w:val="22"/>
                <w:szCs w:val="21"/>
              </w:rPr>
              <w:t>чих минераловатных плит на базальтовой основе.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 xml:space="preserve"> 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Ограждающие конструкции нар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ужных стен выполн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е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 xml:space="preserve">ны из </w:t>
            </w:r>
            <w:r w:rsidR="00E7346E" w:rsidRPr="007A1816">
              <w:rPr>
                <w:rFonts w:cs="Arial"/>
                <w:b/>
                <w:bCs/>
                <w:sz w:val="22"/>
                <w:szCs w:val="21"/>
              </w:rPr>
              <w:t>авто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клавного</w:t>
            </w:r>
            <w:r w:rsidR="00E7346E" w:rsidRPr="007A1816">
              <w:rPr>
                <w:rFonts w:cs="Arial"/>
                <w:b/>
                <w:bCs/>
                <w:sz w:val="22"/>
                <w:szCs w:val="21"/>
              </w:rPr>
              <w:t xml:space="preserve"> </w:t>
            </w:r>
            <w:r w:rsidR="002D26D3" w:rsidRPr="007A1816">
              <w:rPr>
                <w:rFonts w:cs="Arial"/>
                <w:b/>
                <w:bCs/>
                <w:sz w:val="22"/>
                <w:szCs w:val="21"/>
              </w:rPr>
              <w:t>газобетон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а</w:t>
            </w:r>
            <w:r w:rsidR="00E7346E" w:rsidRPr="007A1816">
              <w:rPr>
                <w:rFonts w:cs="Arial"/>
                <w:b/>
                <w:bCs/>
                <w:sz w:val="22"/>
                <w:szCs w:val="21"/>
              </w:rPr>
              <w:t xml:space="preserve"> с обкладкой мин</w:t>
            </w:r>
            <w:r w:rsidR="00E7346E" w:rsidRPr="007A1816">
              <w:rPr>
                <w:rFonts w:cs="Arial"/>
                <w:b/>
                <w:bCs/>
                <w:sz w:val="22"/>
                <w:szCs w:val="21"/>
              </w:rPr>
              <w:t>е</w:t>
            </w:r>
            <w:r w:rsidR="00E7346E" w:rsidRPr="007A1816">
              <w:rPr>
                <w:rFonts w:cs="Arial"/>
                <w:b/>
                <w:bCs/>
                <w:sz w:val="22"/>
                <w:szCs w:val="21"/>
              </w:rPr>
              <w:t>ральными плитами и оштукатуриванием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>, с наружной стороны уте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>п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>литель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.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Внутренние с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тены – блоки из ячеистого бетона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>,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 xml:space="preserve"> пер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е</w:t>
            </w:r>
            <w:r w:rsidR="00D33ACA" w:rsidRPr="007A1816">
              <w:rPr>
                <w:rFonts w:cs="Arial"/>
                <w:b/>
                <w:bCs/>
                <w:sz w:val="22"/>
                <w:szCs w:val="21"/>
              </w:rPr>
              <w:t>городки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 xml:space="preserve"> пазогребневые. Стены подвала монолитно связаны с перекр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>ы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>тием над подвалом.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Перекрытия - монолитные железобетонные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Лестницы – сборно-монолитные из сборных маршей и монолитных железобетонных площадок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Лифтовые шахты – сборные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Вентблоки – сборные</w:t>
            </w:r>
          </w:p>
          <w:p w:rsidR="009C35D7" w:rsidRPr="007A1816" w:rsidRDefault="00D33AC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Кровля – плоская рулонная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1"/>
              </w:rPr>
            </w:pPr>
            <w:r w:rsidRPr="007A1816">
              <w:rPr>
                <w:rFonts w:cs="Arial"/>
                <w:b/>
                <w:bCs/>
                <w:sz w:val="22"/>
                <w:szCs w:val="21"/>
              </w:rPr>
              <w:t>Лоджии – остекленные</w:t>
            </w:r>
          </w:p>
          <w:p w:rsidR="009C35D7" w:rsidRPr="007A1816" w:rsidRDefault="009C35D7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1"/>
              </w:rPr>
            </w:pPr>
            <w:r w:rsidRPr="007A1816">
              <w:rPr>
                <w:rFonts w:cs="Arial"/>
                <w:b/>
                <w:sz w:val="22"/>
                <w:szCs w:val="21"/>
              </w:rPr>
              <w:t>Водоснабжение, водоотведение, газоснабжение, эле</w:t>
            </w:r>
            <w:r w:rsidRPr="007A1816">
              <w:rPr>
                <w:rFonts w:cs="Arial"/>
                <w:b/>
                <w:sz w:val="22"/>
                <w:szCs w:val="21"/>
              </w:rPr>
              <w:t>к</w:t>
            </w:r>
            <w:r w:rsidRPr="007A1816">
              <w:rPr>
                <w:rFonts w:cs="Arial"/>
                <w:b/>
                <w:sz w:val="22"/>
                <w:szCs w:val="21"/>
              </w:rPr>
              <w:t>троснабжение, телефонизация,  радиофикация, тел</w:t>
            </w:r>
            <w:r w:rsidRPr="007A1816">
              <w:rPr>
                <w:rFonts w:cs="Arial"/>
                <w:b/>
                <w:sz w:val="22"/>
                <w:szCs w:val="21"/>
              </w:rPr>
              <w:t>е</w:t>
            </w:r>
            <w:r w:rsidRPr="007A1816">
              <w:rPr>
                <w:rFonts w:cs="Arial"/>
                <w:b/>
                <w:sz w:val="22"/>
                <w:szCs w:val="21"/>
              </w:rPr>
              <w:t>видение, интернет - от городских сетей.</w:t>
            </w:r>
          </w:p>
          <w:p w:rsidR="009C35D7" w:rsidRDefault="009C35D7">
            <w:pPr>
              <w:jc w:val="both"/>
              <w:rPr>
                <w:rFonts w:cs="Arial"/>
                <w:b/>
                <w:color w:val="000000"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>Квартиры и в</w:t>
            </w:r>
            <w:r w:rsidR="00AF02A4">
              <w:rPr>
                <w:rFonts w:cs="Arial"/>
                <w:b/>
                <w:sz w:val="22"/>
                <w:szCs w:val="21"/>
              </w:rPr>
              <w:t>строенные помещения без отделки.</w:t>
            </w:r>
          </w:p>
          <w:p w:rsidR="002506F8" w:rsidRDefault="00D94E79" w:rsidP="00A12B44">
            <w:pPr>
              <w:autoSpaceDE w:val="0"/>
              <w:ind w:firstLine="284"/>
            </w:pPr>
            <w:r>
              <w:rPr>
                <w:rFonts w:cs="Arial"/>
                <w:b/>
                <w:color w:val="000000"/>
                <w:sz w:val="22"/>
                <w:szCs w:val="21"/>
              </w:rPr>
              <w:t>Многоквартирный жилой дом</w:t>
            </w:r>
            <w:r w:rsidR="009C35D7">
              <w:rPr>
                <w:rFonts w:cs="Arial"/>
                <w:b/>
                <w:color w:val="000000"/>
                <w:sz w:val="22"/>
                <w:szCs w:val="21"/>
              </w:rPr>
              <w:t xml:space="preserve"> оборудуется выделе</w:t>
            </w:r>
            <w:r w:rsidR="009C35D7">
              <w:rPr>
                <w:rFonts w:cs="Arial"/>
                <w:b/>
                <w:color w:val="000000"/>
                <w:sz w:val="22"/>
                <w:szCs w:val="21"/>
              </w:rPr>
              <w:t>н</w:t>
            </w:r>
            <w:r w:rsidR="009C35D7">
              <w:rPr>
                <w:rFonts w:cs="Arial"/>
                <w:b/>
                <w:color w:val="000000"/>
                <w:sz w:val="22"/>
                <w:szCs w:val="21"/>
              </w:rPr>
              <w:t>ной оптоволоконной линией связи, выделенным Инте</w:t>
            </w:r>
            <w:r w:rsidR="009C35D7">
              <w:rPr>
                <w:rFonts w:cs="Arial"/>
                <w:b/>
                <w:color w:val="000000"/>
                <w:sz w:val="22"/>
                <w:szCs w:val="21"/>
              </w:rPr>
              <w:t>р</w:t>
            </w:r>
            <w:r w:rsidR="009C35D7">
              <w:rPr>
                <w:rFonts w:cs="Arial"/>
                <w:b/>
                <w:color w:val="000000"/>
                <w:sz w:val="22"/>
                <w:szCs w:val="21"/>
              </w:rPr>
              <w:t>нетом.</w:t>
            </w:r>
          </w:p>
        </w:tc>
      </w:tr>
      <w:tr w:rsidR="009C35D7" w:rsidTr="00691C6F">
        <w:trPr>
          <w:trHeight w:val="17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pBdr>
                <w:left w:val="single" w:sz="4" w:space="4" w:color="000000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2.5. Информация о количестве в составе строящегося многоквартирного дома и (или) иного объекта недвижимости самостоятельных частей:</w:t>
            </w:r>
          </w:p>
          <w:p w:rsidR="009C35D7" w:rsidRDefault="009C35D7">
            <w:pPr>
              <w:pStyle w:val="ConsNormal"/>
              <w:pBdr>
                <w:left w:val="single" w:sz="4" w:space="4" w:color="000000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квартир:</w:t>
            </w:r>
          </w:p>
          <w:p w:rsidR="009C35D7" w:rsidRDefault="009C35D7">
            <w:pPr>
              <w:pStyle w:val="ConsNormal"/>
              <w:pBdr>
                <w:left w:val="single" w:sz="4" w:space="4" w:color="000000"/>
              </w:pBdr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гаражей: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b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иных объектов недвижимости.</w:t>
            </w:r>
          </w:p>
        </w:tc>
        <w:tc>
          <w:tcPr>
            <w:tcW w:w="6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4C2E75" w:rsidRDefault="00AF02A4">
            <w:pPr>
              <w:jc w:val="both"/>
              <w:rPr>
                <w:rFonts w:cs="Arial"/>
                <w:b/>
                <w:sz w:val="22"/>
                <w:szCs w:val="21"/>
              </w:rPr>
            </w:pPr>
            <w:r w:rsidRPr="004C2E75">
              <w:rPr>
                <w:rFonts w:cs="Arial"/>
                <w:b/>
                <w:sz w:val="22"/>
                <w:szCs w:val="21"/>
              </w:rPr>
              <w:lastRenderedPageBreak/>
              <w:t>Общая площадь здания: 8331,25</w:t>
            </w:r>
            <w:r w:rsidR="009C35D7" w:rsidRPr="004C2E75">
              <w:rPr>
                <w:rFonts w:cs="Arial"/>
                <w:b/>
                <w:sz w:val="22"/>
                <w:szCs w:val="21"/>
              </w:rPr>
              <w:t xml:space="preserve"> квадратных метров.</w:t>
            </w:r>
          </w:p>
          <w:p w:rsidR="009C35D7" w:rsidRPr="004C2E75" w:rsidRDefault="00AF02A4">
            <w:pPr>
              <w:jc w:val="both"/>
              <w:rPr>
                <w:rFonts w:cs="Arial"/>
                <w:b/>
                <w:sz w:val="22"/>
                <w:szCs w:val="21"/>
              </w:rPr>
            </w:pPr>
            <w:r w:rsidRPr="004C2E75">
              <w:rPr>
                <w:rFonts w:cs="Arial"/>
                <w:b/>
                <w:sz w:val="22"/>
                <w:szCs w:val="21"/>
              </w:rPr>
              <w:t>Квартиры в количестве 120 шт. общей площадью 5476,52</w:t>
            </w:r>
            <w:r w:rsidR="009C35D7" w:rsidRPr="004C2E75">
              <w:rPr>
                <w:rFonts w:cs="Arial"/>
                <w:b/>
                <w:sz w:val="22"/>
                <w:szCs w:val="21"/>
              </w:rPr>
              <w:t xml:space="preserve"> квадратных метра, в т.ч.:</w:t>
            </w:r>
          </w:p>
          <w:p w:rsidR="009C35D7" w:rsidRPr="004C2E75" w:rsidRDefault="00AF02A4" w:rsidP="004B706E">
            <w:pPr>
              <w:numPr>
                <w:ilvl w:val="1"/>
                <w:numId w:val="1"/>
              </w:numPr>
              <w:jc w:val="both"/>
              <w:rPr>
                <w:rFonts w:cs="Arial"/>
                <w:b/>
                <w:sz w:val="22"/>
                <w:szCs w:val="21"/>
              </w:rPr>
            </w:pPr>
            <w:r w:rsidRPr="004C2E75">
              <w:rPr>
                <w:rFonts w:cs="Arial"/>
                <w:b/>
                <w:sz w:val="22"/>
                <w:szCs w:val="21"/>
              </w:rPr>
              <w:t xml:space="preserve">1-комнатные: 82 шт. (метраж от </w:t>
            </w:r>
            <w:r w:rsidR="004B706E" w:rsidRPr="004C2E75">
              <w:rPr>
                <w:rFonts w:cs="Arial"/>
                <w:b/>
                <w:sz w:val="22"/>
                <w:szCs w:val="21"/>
              </w:rPr>
              <w:t>36.20 м</w:t>
            </w:r>
            <w:r w:rsidR="004B706E" w:rsidRPr="004C2E75">
              <w:rPr>
                <w:rFonts w:cs="Arial"/>
                <w:b/>
                <w:sz w:val="22"/>
                <w:szCs w:val="21"/>
                <w:vertAlign w:val="superscript"/>
              </w:rPr>
              <w:t>2</w:t>
            </w:r>
            <w:r w:rsidR="004B706E" w:rsidRPr="004C2E75">
              <w:rPr>
                <w:rFonts w:cs="Arial"/>
                <w:b/>
                <w:sz w:val="22"/>
                <w:szCs w:val="21"/>
              </w:rPr>
              <w:t xml:space="preserve"> до 40.86</w:t>
            </w:r>
            <w:r w:rsidR="004B706E" w:rsidRPr="004C2E75">
              <w:rPr>
                <w:b/>
              </w:rPr>
              <w:t xml:space="preserve"> </w:t>
            </w:r>
            <w:r w:rsidR="004B706E" w:rsidRPr="004C2E75">
              <w:rPr>
                <w:rFonts w:cs="Arial"/>
                <w:b/>
                <w:sz w:val="22"/>
                <w:szCs w:val="21"/>
              </w:rPr>
              <w:t xml:space="preserve">м2 </w:t>
            </w:r>
            <w:r w:rsidR="009C35D7" w:rsidRPr="004C2E75">
              <w:rPr>
                <w:rFonts w:cs="Arial"/>
                <w:b/>
                <w:sz w:val="22"/>
                <w:szCs w:val="21"/>
              </w:rPr>
              <w:t>);</w:t>
            </w:r>
          </w:p>
          <w:p w:rsidR="009C35D7" w:rsidRPr="004C2E75" w:rsidRDefault="004B706E" w:rsidP="00AF02A4">
            <w:pPr>
              <w:numPr>
                <w:ilvl w:val="1"/>
                <w:numId w:val="1"/>
              </w:numPr>
              <w:jc w:val="both"/>
              <w:rPr>
                <w:rFonts w:cs="Arial"/>
                <w:b/>
                <w:sz w:val="22"/>
                <w:szCs w:val="21"/>
              </w:rPr>
            </w:pPr>
            <w:r w:rsidRPr="004C2E75">
              <w:rPr>
                <w:rFonts w:cs="Arial"/>
                <w:b/>
                <w:sz w:val="22"/>
                <w:szCs w:val="21"/>
              </w:rPr>
              <w:t>2-комнатные: 38 шт. (метраж от 56.05</w:t>
            </w:r>
            <w:r w:rsidR="009C35D7" w:rsidRPr="004C2E75">
              <w:rPr>
                <w:rFonts w:cs="Arial"/>
                <w:b/>
                <w:sz w:val="22"/>
                <w:szCs w:val="21"/>
              </w:rPr>
              <w:t xml:space="preserve"> м</w:t>
            </w:r>
            <w:r w:rsidR="009C35D7" w:rsidRPr="004C2E75">
              <w:rPr>
                <w:rFonts w:cs="Arial"/>
                <w:b/>
                <w:sz w:val="22"/>
                <w:szCs w:val="21"/>
                <w:vertAlign w:val="superscript"/>
              </w:rPr>
              <w:t xml:space="preserve">2 </w:t>
            </w:r>
            <w:r w:rsidRPr="004C2E75">
              <w:rPr>
                <w:rFonts w:cs="Arial"/>
                <w:b/>
                <w:sz w:val="22"/>
                <w:szCs w:val="21"/>
              </w:rPr>
              <w:t>до 67.19</w:t>
            </w:r>
            <w:r w:rsidR="009C35D7" w:rsidRPr="004C2E75">
              <w:rPr>
                <w:rFonts w:cs="Arial"/>
                <w:b/>
                <w:sz w:val="22"/>
                <w:szCs w:val="21"/>
              </w:rPr>
              <w:t xml:space="preserve"> м</w:t>
            </w:r>
            <w:r w:rsidR="009C35D7" w:rsidRPr="004C2E75">
              <w:rPr>
                <w:rFonts w:cs="Arial"/>
                <w:b/>
                <w:sz w:val="22"/>
                <w:szCs w:val="21"/>
                <w:vertAlign w:val="superscript"/>
              </w:rPr>
              <w:t>2</w:t>
            </w:r>
            <w:r w:rsidR="009C35D7" w:rsidRPr="004C2E75">
              <w:rPr>
                <w:rFonts w:cs="Arial"/>
                <w:b/>
                <w:sz w:val="22"/>
                <w:szCs w:val="21"/>
              </w:rPr>
              <w:t>);</w:t>
            </w:r>
          </w:p>
          <w:p w:rsidR="009C35D7" w:rsidRPr="004C2E75" w:rsidRDefault="009C35D7">
            <w:pPr>
              <w:pStyle w:val="ConsNormal"/>
              <w:ind w:right="0" w:firstLine="0"/>
              <w:jc w:val="both"/>
              <w:rPr>
                <w:b/>
                <w:sz w:val="22"/>
                <w:szCs w:val="22"/>
              </w:rPr>
            </w:pPr>
            <w:r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Нежилые помещения в цокольном этаже (под </w:t>
            </w:r>
            <w:r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lastRenderedPageBreak/>
              <w:t>коммерч</w:t>
            </w:r>
            <w:r w:rsidR="00B74DE2"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t>еские цели)</w:t>
            </w:r>
            <w:r w:rsidR="00415B97"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6 шт. (метраж от 71.45</w:t>
            </w:r>
            <w:r w:rsidR="00415B97" w:rsidRPr="004C2E75">
              <w:rPr>
                <w:b/>
                <w:sz w:val="22"/>
                <w:szCs w:val="21"/>
              </w:rPr>
              <w:t xml:space="preserve"> м</w:t>
            </w:r>
            <w:r w:rsidR="00415B97" w:rsidRPr="004C2E75">
              <w:rPr>
                <w:b/>
                <w:sz w:val="22"/>
                <w:szCs w:val="21"/>
                <w:vertAlign w:val="superscript"/>
              </w:rPr>
              <w:t xml:space="preserve">2 </w:t>
            </w:r>
            <w:r w:rsidR="00415B97"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t>до 115.1</w:t>
            </w:r>
            <w:r w:rsidR="00415B97" w:rsidRPr="004C2E75">
              <w:rPr>
                <w:b/>
                <w:sz w:val="22"/>
                <w:szCs w:val="21"/>
              </w:rPr>
              <w:t xml:space="preserve"> м</w:t>
            </w:r>
            <w:r w:rsidR="00415B97" w:rsidRPr="004C2E75">
              <w:rPr>
                <w:b/>
                <w:sz w:val="22"/>
                <w:szCs w:val="21"/>
                <w:vertAlign w:val="superscript"/>
              </w:rPr>
              <w:t>2</w:t>
            </w:r>
            <w:r w:rsidR="00415B97"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</w:t>
            </w:r>
            <w:r w:rsidR="00B74DE2"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t>общей площадью 504,36</w:t>
            </w:r>
            <w:r w:rsidRPr="004C2E75">
              <w:rPr>
                <w:rFonts w:ascii="Times New Roman" w:hAnsi="Times New Roman" w:cs="Times New Roman"/>
                <w:b/>
                <w:sz w:val="22"/>
                <w:szCs w:val="21"/>
              </w:rPr>
              <w:t xml:space="preserve"> квадратных метров.</w:t>
            </w:r>
          </w:p>
          <w:p w:rsidR="009C35D7" w:rsidRPr="004C2E75" w:rsidRDefault="009C35D7">
            <w:pPr>
              <w:jc w:val="both"/>
              <w:rPr>
                <w:b/>
                <w:sz w:val="22"/>
                <w:szCs w:val="22"/>
              </w:rPr>
            </w:pPr>
            <w:r w:rsidRPr="004C2E75">
              <w:rPr>
                <w:b/>
                <w:sz w:val="22"/>
                <w:szCs w:val="22"/>
              </w:rPr>
              <w:t>Гаражей не предусмотрено.</w:t>
            </w:r>
          </w:p>
          <w:p w:rsidR="009C35D7" w:rsidRDefault="009C35D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C35D7" w:rsidTr="00691C6F"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6F8" w:rsidRDefault="009C35D7" w:rsidP="00A12B44">
            <w:pPr>
              <w:pStyle w:val="ConsNormal"/>
              <w:ind w:right="0"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6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/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2.6. Информация 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pStyle w:val="ad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 xml:space="preserve">Проектом предусмотрено размещение в цокольном этаже  </w:t>
            </w:r>
            <w:r w:rsidRPr="007A1816">
              <w:rPr>
                <w:rFonts w:cs="Arial"/>
                <w:b/>
                <w:bCs/>
                <w:sz w:val="22"/>
                <w:szCs w:val="21"/>
              </w:rPr>
              <w:t>шести</w:t>
            </w:r>
            <w:r>
              <w:rPr>
                <w:rFonts w:cs="Arial"/>
                <w:b/>
                <w:bCs/>
                <w:sz w:val="22"/>
                <w:szCs w:val="21"/>
              </w:rPr>
              <w:t xml:space="preserve"> офисных помещений административно-хозяйственного назначения.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 w:rsidP="00A12B4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 Информация 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jc w:val="both"/>
            </w:pPr>
            <w:r>
              <w:rPr>
                <w:rFonts w:cs="Arial"/>
                <w:b/>
                <w:sz w:val="22"/>
                <w:szCs w:val="21"/>
              </w:rPr>
              <w:t>Внутренние инженерные коммуникации,  помещения общего пользования, лестничные площадки, лестничные марши, вентиляционные камеры, электрические щит</w:t>
            </w:r>
            <w:r>
              <w:rPr>
                <w:rFonts w:cs="Arial"/>
                <w:b/>
                <w:sz w:val="22"/>
                <w:szCs w:val="21"/>
              </w:rPr>
              <w:t>о</w:t>
            </w:r>
            <w:r>
              <w:rPr>
                <w:rFonts w:cs="Arial"/>
                <w:b/>
                <w:sz w:val="22"/>
                <w:szCs w:val="21"/>
              </w:rPr>
              <w:t>вые, нежилые помещения для обслуживания  инженерн</w:t>
            </w:r>
            <w:r>
              <w:rPr>
                <w:rFonts w:cs="Arial"/>
                <w:b/>
                <w:sz w:val="22"/>
                <w:szCs w:val="21"/>
              </w:rPr>
              <w:t>о</w:t>
            </w:r>
            <w:r>
              <w:rPr>
                <w:rFonts w:cs="Arial"/>
                <w:b/>
                <w:sz w:val="22"/>
                <w:szCs w:val="21"/>
              </w:rPr>
              <w:t>го оборудования.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2.8. Информация 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Предполагаемый срок получения разрешения на ввод </w:t>
            </w:r>
            <w:r w:rsidR="00B74DE2">
              <w:rPr>
                <w:rFonts w:ascii="Times New Roman" w:hAnsi="Times New Roman" w:cs="Times New Roman"/>
                <w:b/>
                <w:sz w:val="22"/>
                <w:szCs w:val="22"/>
              </w:rPr>
              <w:t>в эксплу</w:t>
            </w:r>
            <w:r w:rsidR="00FA3B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атацию – </w:t>
            </w:r>
            <w:r w:rsidR="006B2DE1">
              <w:rPr>
                <w:rFonts w:ascii="Times New Roman" w:hAnsi="Times New Roman" w:cs="Times New Roman"/>
                <w:b/>
                <w:sz w:val="22"/>
                <w:szCs w:val="22"/>
              </w:rPr>
              <w:t>30 июня 2016</w:t>
            </w:r>
            <w:r w:rsidRPr="007A18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7A1816" w:rsidRDefault="009C35D7">
            <w:pPr>
              <w:pStyle w:val="ConsNormal"/>
              <w:ind w:right="0" w:firstLine="0"/>
              <w:jc w:val="both"/>
            </w:pPr>
            <w:r w:rsidRPr="007A1816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МО «Город Всеволожск» Всеволожского муниципального района Ленинградской области.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tabs>
                <w:tab w:val="left" w:pos="317"/>
              </w:tabs>
              <w:ind w:left="34"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 Комитет государственного строительного надзора и государственной экспертизы Ленинградской области.</w:t>
            </w:r>
          </w:p>
          <w:p w:rsidR="009C35D7" w:rsidRDefault="009C35D7">
            <w:pPr>
              <w:pStyle w:val="ConsNormal"/>
              <w:tabs>
                <w:tab w:val="left" w:pos="317"/>
              </w:tabs>
              <w:ind w:left="34"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 Администрация МО «Город Всеволожск» Всеволожского муниципального района Ленинградской области.</w:t>
            </w:r>
          </w:p>
          <w:p w:rsidR="009C35D7" w:rsidRPr="0052799F" w:rsidRDefault="009C35D7">
            <w:pPr>
              <w:pStyle w:val="ConsNormal"/>
              <w:tabs>
                <w:tab w:val="left" w:pos="317"/>
              </w:tabs>
              <w:ind w:left="34"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3. Застр</w:t>
            </w:r>
            <w:r w:rsidR="00B74DE2"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ойщик - ООО «Гарантъ</w:t>
            </w:r>
            <w:r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9C35D7" w:rsidRPr="0052799F" w:rsidRDefault="009C35D7">
            <w:pPr>
              <w:pStyle w:val="ConsNormal"/>
              <w:tabs>
                <w:tab w:val="left" w:pos="317"/>
              </w:tabs>
              <w:ind w:left="34"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4. Эксплуатирующие организации</w:t>
            </w:r>
          </w:p>
          <w:p w:rsidR="009C35D7" w:rsidRPr="0052799F" w:rsidRDefault="009C35D7">
            <w:pPr>
              <w:pStyle w:val="ConsNormal"/>
              <w:tabs>
                <w:tab w:val="left" w:pos="317"/>
              </w:tabs>
              <w:ind w:left="34"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5. Ген</w:t>
            </w:r>
            <w:r w:rsidR="004955A7"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еральный подрядчик – ООО «Гарантъ</w:t>
            </w:r>
            <w:r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FA3BAD" w:rsidRPr="0052799F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 </w:t>
            </w:r>
            <w:r w:rsidR="00911414"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роектировщик - </w:t>
            </w:r>
            <w:r w:rsidR="00FA3BAD"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r w:rsidR="004955A7"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КУБ-</w:t>
            </w:r>
            <w:r w:rsidR="00911414"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систем Спб</w:t>
            </w:r>
            <w:r w:rsidR="00FA3BAD" w:rsidRPr="0052799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9C35D7" w:rsidRDefault="00C7001A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 xml:space="preserve">7. </w:t>
            </w:r>
            <w:r w:rsidR="009C35D7">
              <w:rPr>
                <w:rFonts w:cs="Arial"/>
                <w:b/>
                <w:bCs/>
                <w:sz w:val="22"/>
                <w:szCs w:val="21"/>
              </w:rPr>
              <w:t>ГУ "Центр государственного санитарно-эпидемиологического надзора в Ленинградской области",</w:t>
            </w:r>
          </w:p>
          <w:p w:rsidR="009C35D7" w:rsidRDefault="009C35D7">
            <w:pPr>
              <w:pStyle w:val="ad"/>
              <w:spacing w:before="0" w:after="0"/>
              <w:jc w:val="both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 xml:space="preserve">8. Управление МЧС России по Ленинградской области. </w:t>
            </w:r>
          </w:p>
          <w:p w:rsidR="009C35D7" w:rsidRDefault="009C35D7" w:rsidP="00A12B44">
            <w:pPr>
              <w:pStyle w:val="ad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1"/>
              </w:rPr>
              <w:t>9. Северо-Западное управление Федеральной службы по экологическому, технологическому и атомному надзору</w:t>
            </w:r>
          </w:p>
        </w:tc>
      </w:tr>
      <w:tr w:rsidR="009C35D7" w:rsidTr="00691C6F">
        <w:trPr>
          <w:trHeight w:val="121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2.9. 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370022" w:rsidRDefault="009C35D7">
            <w:pPr>
              <w:pStyle w:val="ad"/>
              <w:spacing w:before="0" w:after="0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370022">
              <w:rPr>
                <w:rFonts w:cs="Arial"/>
                <w:b/>
                <w:bCs/>
                <w:sz w:val="22"/>
                <w:szCs w:val="21"/>
              </w:rPr>
              <w:t>Выделяются следующие основные риски:</w:t>
            </w:r>
          </w:p>
          <w:p w:rsidR="009C35D7" w:rsidRPr="00370022" w:rsidRDefault="009C35D7">
            <w:pPr>
              <w:pStyle w:val="ad"/>
              <w:numPr>
                <w:ilvl w:val="0"/>
                <w:numId w:val="2"/>
              </w:numPr>
              <w:spacing w:before="0" w:after="0"/>
              <w:ind w:left="269" w:hanging="269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370022">
              <w:rPr>
                <w:rFonts w:cs="Arial"/>
                <w:b/>
                <w:bCs/>
                <w:sz w:val="22"/>
                <w:szCs w:val="21"/>
              </w:rPr>
              <w:t>следствие обстоятельств непреодолимой силы (пож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а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ры, наводнения землетрясения, эпидемии, стихийные бедствия, военные действия, погодные условия, при наступлении которых невозможно выполнение работ по строительству многоквартирного дома, и/или ко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м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муникаций для многоквартирного дома, и иных работ, связанных с проектом строительства, террористич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е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ские акты, гражданские волнения, беспорядки, волн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е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ния; издание законодательных и нормативных актов, предписаний, приказов органов исполнительной вл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а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сти, ухудшающих положение Застройщика; неиспо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л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нение своих обязанностей контрагентами Застройщ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и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ка вследствие наступления обстоятельств непреод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о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лимой силы.</w:t>
            </w:r>
          </w:p>
          <w:p w:rsidR="009C35D7" w:rsidRPr="00370022" w:rsidRDefault="009C35D7">
            <w:pPr>
              <w:pStyle w:val="ad"/>
              <w:numPr>
                <w:ilvl w:val="0"/>
                <w:numId w:val="2"/>
              </w:numPr>
              <w:spacing w:before="0" w:after="0"/>
              <w:ind w:left="269" w:hanging="269"/>
              <w:jc w:val="both"/>
              <w:rPr>
                <w:rFonts w:cs="Arial"/>
                <w:b/>
                <w:bCs/>
                <w:sz w:val="22"/>
                <w:szCs w:val="21"/>
              </w:rPr>
            </w:pPr>
            <w:r w:rsidRPr="00370022">
              <w:rPr>
                <w:rFonts w:cs="Arial"/>
                <w:b/>
                <w:bCs/>
                <w:sz w:val="22"/>
                <w:szCs w:val="21"/>
              </w:rPr>
              <w:t>общеэкономические риски.</w:t>
            </w:r>
          </w:p>
          <w:p w:rsidR="009C35D7" w:rsidRPr="00370022" w:rsidRDefault="009C35D7">
            <w:pPr>
              <w:pStyle w:val="ad"/>
              <w:numPr>
                <w:ilvl w:val="0"/>
                <w:numId w:val="2"/>
              </w:numPr>
              <w:spacing w:before="0" w:after="0"/>
              <w:ind w:left="269" w:hanging="269"/>
              <w:jc w:val="both"/>
              <w:rPr>
                <w:b/>
                <w:bCs/>
                <w:sz w:val="22"/>
                <w:szCs w:val="21"/>
              </w:rPr>
            </w:pPr>
            <w:r w:rsidRPr="00370022">
              <w:rPr>
                <w:rFonts w:cs="Arial"/>
                <w:b/>
                <w:bCs/>
                <w:sz w:val="22"/>
                <w:szCs w:val="21"/>
              </w:rPr>
              <w:t>рост цен на сырье, материалы, перевозки, подрядные работы.</w:t>
            </w:r>
          </w:p>
          <w:p w:rsidR="009C35D7" w:rsidRPr="00370022" w:rsidRDefault="009C35D7">
            <w:pPr>
              <w:rPr>
                <w:b/>
                <w:sz w:val="22"/>
              </w:rPr>
            </w:pPr>
            <w:r w:rsidRPr="00370022">
              <w:rPr>
                <w:b/>
                <w:bCs/>
                <w:sz w:val="22"/>
                <w:szCs w:val="21"/>
              </w:rPr>
              <w:t xml:space="preserve">     </w:t>
            </w:r>
            <w:r w:rsidRPr="00370022">
              <w:rPr>
                <w:rFonts w:cs="Arial"/>
                <w:b/>
                <w:bCs/>
                <w:sz w:val="22"/>
                <w:szCs w:val="21"/>
              </w:rPr>
              <w:t>неплатежеспособность дольщиков.</w:t>
            </w:r>
          </w:p>
          <w:p w:rsidR="009C35D7" w:rsidRPr="00561C5F" w:rsidRDefault="009C35D7">
            <w:pPr>
              <w:rPr>
                <w:highlight w:val="lightGray"/>
              </w:rPr>
            </w:pPr>
            <w:r w:rsidRPr="00370022">
              <w:rPr>
                <w:b/>
                <w:sz w:val="22"/>
              </w:rPr>
              <w:t>Страхование не осуществляется.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2.9.1. Информация 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561C5F" w:rsidRDefault="009C35D7">
            <w:pPr>
              <w:jc w:val="both"/>
              <w:rPr>
                <w:highlight w:val="lightGray"/>
              </w:rPr>
            </w:pPr>
            <w:r w:rsidRPr="00370022">
              <w:rPr>
                <w:b/>
                <w:sz w:val="22"/>
                <w:szCs w:val="22"/>
              </w:rPr>
              <w:t>Планируемая стоимость строительства (создания) с</w:t>
            </w:r>
            <w:r w:rsidRPr="00370022">
              <w:rPr>
                <w:b/>
                <w:sz w:val="22"/>
                <w:szCs w:val="22"/>
              </w:rPr>
              <w:t>о</w:t>
            </w:r>
            <w:r w:rsidRPr="00370022">
              <w:rPr>
                <w:b/>
                <w:sz w:val="22"/>
                <w:szCs w:val="22"/>
              </w:rPr>
              <w:t xml:space="preserve">ставляет </w:t>
            </w:r>
            <w:r w:rsidR="006A363D">
              <w:rPr>
                <w:b/>
                <w:sz w:val="22"/>
                <w:szCs w:val="22"/>
              </w:rPr>
              <w:t>136 913</w:t>
            </w:r>
            <w:r w:rsidR="00C7001A">
              <w:rPr>
                <w:b/>
                <w:sz w:val="22"/>
                <w:szCs w:val="22"/>
              </w:rPr>
              <w:t> </w:t>
            </w:r>
            <w:r w:rsidR="006A363D">
              <w:rPr>
                <w:b/>
                <w:sz w:val="22"/>
                <w:szCs w:val="22"/>
              </w:rPr>
              <w:t>000</w:t>
            </w:r>
            <w:r w:rsidR="00946F64">
              <w:rPr>
                <w:b/>
                <w:sz w:val="22"/>
                <w:szCs w:val="22"/>
              </w:rPr>
              <w:t xml:space="preserve"> </w:t>
            </w:r>
            <w:r w:rsidRPr="00370022">
              <w:rPr>
                <w:b/>
                <w:sz w:val="22"/>
                <w:szCs w:val="22"/>
              </w:rPr>
              <w:t>руб.</w:t>
            </w:r>
            <w:r w:rsidR="00F45C6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9C35D7">
            <w:pPr>
              <w:pStyle w:val="ConsNormal"/>
              <w:ind w:right="0"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2.10. Информация 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4955A7" w:rsidRDefault="00B248A0">
            <w:pPr>
              <w:pStyle w:val="ad"/>
              <w:spacing w:before="0" w:after="0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ООО «КУБ-строй»</w:t>
            </w:r>
            <w:r w:rsidR="00370022">
              <w:rPr>
                <w:rFonts w:cs="Arial"/>
                <w:b/>
                <w:bCs/>
                <w:sz w:val="22"/>
                <w:szCs w:val="21"/>
              </w:rPr>
              <w:t xml:space="preserve"> ОГРН 1079847003873</w:t>
            </w:r>
            <w:r>
              <w:rPr>
                <w:rFonts w:cs="Arial"/>
                <w:b/>
                <w:bCs/>
                <w:sz w:val="22"/>
                <w:szCs w:val="21"/>
              </w:rPr>
              <w:t xml:space="preserve"> –подрядная о</w:t>
            </w:r>
            <w:r>
              <w:rPr>
                <w:rFonts w:cs="Arial"/>
                <w:b/>
                <w:bCs/>
                <w:sz w:val="22"/>
                <w:szCs w:val="21"/>
              </w:rPr>
              <w:t>р</w:t>
            </w:r>
            <w:r>
              <w:rPr>
                <w:rFonts w:cs="Arial"/>
                <w:b/>
                <w:bCs/>
                <w:sz w:val="22"/>
                <w:szCs w:val="21"/>
              </w:rPr>
              <w:t>ганизация</w:t>
            </w:r>
            <w:r w:rsidR="009C35D7" w:rsidRPr="004955A7">
              <w:rPr>
                <w:rFonts w:cs="Arial"/>
                <w:b/>
                <w:bCs/>
                <w:sz w:val="22"/>
                <w:szCs w:val="21"/>
              </w:rPr>
              <w:t>.</w:t>
            </w:r>
          </w:p>
          <w:p w:rsidR="009C35D7" w:rsidRDefault="00B248A0" w:rsidP="00C7001A">
            <w:pPr>
              <w:pStyle w:val="ad"/>
              <w:spacing w:before="0" w:after="0"/>
              <w:rPr>
                <w:rFonts w:cs="Arial"/>
                <w:b/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ООО «СК «Свая-СПб»</w:t>
            </w:r>
            <w:r w:rsidR="00BF1760">
              <w:rPr>
                <w:rFonts w:cs="Arial"/>
                <w:b/>
                <w:bCs/>
                <w:sz w:val="22"/>
                <w:szCs w:val="21"/>
              </w:rPr>
              <w:t xml:space="preserve"> ОГРН 1109847004365</w:t>
            </w:r>
            <w:r>
              <w:rPr>
                <w:rFonts w:cs="Arial"/>
                <w:b/>
                <w:bCs/>
                <w:sz w:val="22"/>
                <w:szCs w:val="21"/>
              </w:rPr>
              <w:t xml:space="preserve"> - подрядная о</w:t>
            </w:r>
            <w:r>
              <w:rPr>
                <w:rFonts w:cs="Arial"/>
                <w:b/>
                <w:bCs/>
                <w:sz w:val="22"/>
                <w:szCs w:val="21"/>
              </w:rPr>
              <w:t>р</w:t>
            </w:r>
            <w:r>
              <w:rPr>
                <w:rFonts w:cs="Arial"/>
                <w:b/>
                <w:bCs/>
                <w:sz w:val="22"/>
                <w:szCs w:val="21"/>
              </w:rPr>
              <w:t>ганизация.</w:t>
            </w:r>
          </w:p>
          <w:p w:rsidR="006B2DE1" w:rsidRPr="00561C5F" w:rsidRDefault="006B2DE1" w:rsidP="00C7001A">
            <w:pPr>
              <w:pStyle w:val="ad"/>
              <w:spacing w:before="0" w:after="0"/>
              <w:rPr>
                <w:highlight w:val="lightGray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>ООО «Грифон» ОГРН 1127847475975 – подрядная орг</w:t>
            </w:r>
            <w:r>
              <w:rPr>
                <w:rFonts w:cs="Arial"/>
                <w:b/>
                <w:bCs/>
                <w:sz w:val="22"/>
                <w:szCs w:val="21"/>
              </w:rPr>
              <w:t>а</w:t>
            </w:r>
            <w:r>
              <w:rPr>
                <w:rFonts w:cs="Arial"/>
                <w:b/>
                <w:bCs/>
                <w:sz w:val="22"/>
                <w:szCs w:val="21"/>
              </w:rPr>
              <w:t>низация.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C6F" w:rsidRDefault="009C35D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2.11. Информация о способе обеспечения исполнения обязательств застройщика по договору:</w:t>
            </w:r>
          </w:p>
          <w:p w:rsidR="00691C6F" w:rsidRDefault="00691C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C6F" w:rsidRDefault="00691C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1C6F" w:rsidRDefault="00691C6F" w:rsidP="00691C6F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6F" w:rsidRDefault="005F4635" w:rsidP="005F4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4635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C35D7" w:rsidRPr="00370022">
              <w:rPr>
                <w:rFonts w:ascii="Times New Roman" w:hAnsi="Times New Roman" w:cs="Times New Roman"/>
                <w:b/>
                <w:sz w:val="22"/>
                <w:szCs w:val="22"/>
              </w:rPr>
              <w:t>Залог в порядке, предусмотренном статьями 13 — 15 Федерального закона №214-ФЗ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5F4635" w:rsidRPr="00370022" w:rsidRDefault="005F4635" w:rsidP="005F4635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52540D">
              <w:rPr>
                <w:rFonts w:ascii="Times New Roman" w:hAnsi="Times New Roman" w:cs="Times New Roman"/>
                <w:b/>
                <w:sz w:val="22"/>
                <w:szCs w:val="22"/>
              </w:rPr>
              <w:t>Страхование гражданской ответственности застройщика за неисполнение или ненадлежащее исполнение обяз</w:t>
            </w:r>
            <w:r w:rsidRPr="0052540D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2540D">
              <w:rPr>
                <w:rFonts w:ascii="Times New Roman" w:hAnsi="Times New Roman" w:cs="Times New Roman"/>
                <w:b/>
                <w:sz w:val="22"/>
                <w:szCs w:val="22"/>
              </w:rPr>
              <w:t>тельств по передаче жилого помещения участнику долевого строительства по договору в соответствии со статьей 15.2 Федерального закона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</w:tr>
      <w:tr w:rsidR="009C35D7" w:rsidTr="00691C6F"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5D7" w:rsidRDefault="005F4635">
            <w:pPr>
              <w:pStyle w:val="ConsPlusNormal"/>
              <w:ind w:firstLine="0"/>
              <w:jc w:val="both"/>
              <w:rPr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  <w:r w:rsidR="009C35D7">
              <w:rPr>
                <w:rFonts w:ascii="Times New Roman" w:hAnsi="Times New Roman" w:cs="Times New Roman"/>
                <w:sz w:val="22"/>
                <w:szCs w:val="22"/>
              </w:rPr>
              <w:t>.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договоров.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Pr="00370022" w:rsidRDefault="00547D3A" w:rsidP="00F45C6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Денежные средства, полученные по договорам займа на сумму 215 767 227,00</w:t>
            </w:r>
          </w:p>
        </w:tc>
      </w:tr>
      <w:tr w:rsidR="009C35D7" w:rsidTr="00691C6F">
        <w:tc>
          <w:tcPr>
            <w:tcW w:w="10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5D7" w:rsidRDefault="009C35D7">
            <w:pPr>
              <w:pStyle w:val="ad"/>
              <w:spacing w:before="120" w:after="120"/>
              <w:jc w:val="both"/>
              <w:rPr>
                <w:bCs/>
                <w:sz w:val="22"/>
                <w:szCs w:val="21"/>
              </w:rPr>
            </w:pPr>
            <w:r>
              <w:rPr>
                <w:rFonts w:cs="Arial"/>
                <w:b/>
                <w:bCs/>
                <w:sz w:val="22"/>
                <w:szCs w:val="21"/>
              </w:rPr>
              <w:t xml:space="preserve">Место публикации Проектной декларации и последующих изменений: </w:t>
            </w:r>
          </w:p>
          <w:p w:rsidR="009C35D7" w:rsidRDefault="009C35D7">
            <w:pPr>
              <w:pStyle w:val="ConsPlusNormal"/>
              <w:ind w:firstLine="0"/>
              <w:jc w:val="both"/>
              <w:rPr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 xml:space="preserve">Интернет-сайт </w:t>
            </w:r>
            <w:hyperlink r:id="rId21" w:history="1">
              <w:r>
                <w:rPr>
                  <w:rStyle w:val="a5"/>
                  <w:rFonts w:ascii="Times New Roman" w:hAnsi="Times New Roman" w:cs="Times New Roman"/>
                  <w:bCs/>
                  <w:sz w:val="22"/>
                  <w:szCs w:val="21"/>
                </w:rPr>
                <w:t>www.garant-dev.ru</w:t>
              </w:r>
            </w:hyperlink>
          </w:p>
          <w:p w:rsidR="009C35D7" w:rsidRDefault="009C35D7">
            <w:pPr>
              <w:jc w:val="both"/>
              <w:rPr>
                <w:rFonts w:cs="Arial"/>
                <w:b/>
                <w:bCs/>
                <w:sz w:val="22"/>
                <w:szCs w:val="21"/>
              </w:rPr>
            </w:pPr>
          </w:p>
        </w:tc>
      </w:tr>
    </w:tbl>
    <w:p w:rsidR="009C35D7" w:rsidRDefault="00635D57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8A43D8">
        <w:rPr>
          <w:sz w:val="22"/>
          <w:szCs w:val="22"/>
          <w:lang w:val="en-US"/>
        </w:rPr>
        <w:t>1</w:t>
      </w:r>
      <w:r w:rsidR="00547D3A">
        <w:rPr>
          <w:sz w:val="22"/>
          <w:szCs w:val="22"/>
        </w:rPr>
        <w:t>6</w:t>
      </w:r>
      <w:r>
        <w:rPr>
          <w:sz w:val="22"/>
          <w:szCs w:val="22"/>
        </w:rPr>
        <w:t xml:space="preserve">» </w:t>
      </w:r>
      <w:r w:rsidR="00547D3A">
        <w:rPr>
          <w:sz w:val="22"/>
          <w:szCs w:val="22"/>
        </w:rPr>
        <w:t>июня</w:t>
      </w:r>
      <w:r w:rsidR="00370022">
        <w:rPr>
          <w:sz w:val="22"/>
          <w:szCs w:val="22"/>
        </w:rPr>
        <w:t xml:space="preserve"> 2014</w:t>
      </w:r>
      <w:r w:rsidR="00E323EC">
        <w:rPr>
          <w:sz w:val="22"/>
          <w:szCs w:val="22"/>
        </w:rPr>
        <w:t xml:space="preserve"> года.</w:t>
      </w:r>
    </w:p>
    <w:p w:rsidR="009C35D7" w:rsidRDefault="009C35D7">
      <w:pPr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</w:t>
      </w:r>
      <w:r w:rsidR="00370022">
        <w:rPr>
          <w:sz w:val="22"/>
          <w:szCs w:val="22"/>
        </w:rPr>
        <w:t>иректор ООО «Гарантъ</w:t>
      </w:r>
      <w:r>
        <w:rPr>
          <w:sz w:val="22"/>
          <w:szCs w:val="22"/>
        </w:rPr>
        <w:t>»</w:t>
      </w:r>
    </w:p>
    <w:p w:rsidR="009C35D7" w:rsidRDefault="009C35D7">
      <w:pPr>
        <w:jc w:val="both"/>
        <w:rPr>
          <w:sz w:val="22"/>
          <w:szCs w:val="22"/>
        </w:rPr>
      </w:pPr>
    </w:p>
    <w:p w:rsidR="009C35D7" w:rsidRDefault="009C35D7">
      <w:pPr>
        <w:jc w:val="both"/>
      </w:pPr>
      <w:r>
        <w:rPr>
          <w:sz w:val="22"/>
          <w:szCs w:val="22"/>
        </w:rPr>
        <w:t xml:space="preserve">___________________________ </w:t>
      </w:r>
      <w:r>
        <w:t>Альхов Д.Ю.</w:t>
      </w:r>
    </w:p>
    <w:sectPr w:rsidR="009C35D7">
      <w:footerReference w:type="default" r:id="rId22"/>
      <w:footerReference w:type="first" r:id="rId23"/>
      <w:pgSz w:w="11906" w:h="16838"/>
      <w:pgMar w:top="709" w:right="851" w:bottom="737" w:left="170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64" w:rsidRDefault="00B83864">
      <w:r>
        <w:separator/>
      </w:r>
    </w:p>
  </w:endnote>
  <w:endnote w:type="continuationSeparator" w:id="0">
    <w:p w:rsidR="00B83864" w:rsidRDefault="00B8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D7" w:rsidRDefault="009C35D7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35D7" w:rsidRDefault="009C35D7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E7BCF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D7" w:rsidRDefault="009C35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64" w:rsidRDefault="00B83864">
      <w:r>
        <w:separator/>
      </w:r>
    </w:p>
  </w:footnote>
  <w:footnote w:type="continuationSeparator" w:id="0">
    <w:p w:rsidR="00B83864" w:rsidRDefault="00B83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2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1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2"/>
        <w:szCs w:val="21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08C5"/>
    <w:rsid w:val="00013C82"/>
    <w:rsid w:val="00037614"/>
    <w:rsid w:val="0006080F"/>
    <w:rsid w:val="00061EDD"/>
    <w:rsid w:val="000773E6"/>
    <w:rsid w:val="000C66B5"/>
    <w:rsid w:val="000E2DC5"/>
    <w:rsid w:val="000F41C0"/>
    <w:rsid w:val="00105581"/>
    <w:rsid w:val="00137241"/>
    <w:rsid w:val="001741EC"/>
    <w:rsid w:val="001B18F5"/>
    <w:rsid w:val="00215FAE"/>
    <w:rsid w:val="002506F8"/>
    <w:rsid w:val="00266035"/>
    <w:rsid w:val="00275208"/>
    <w:rsid w:val="002953C7"/>
    <w:rsid w:val="002B5BD9"/>
    <w:rsid w:val="002D26D3"/>
    <w:rsid w:val="002F1A5E"/>
    <w:rsid w:val="00303681"/>
    <w:rsid w:val="00312177"/>
    <w:rsid w:val="0034769C"/>
    <w:rsid w:val="00350E12"/>
    <w:rsid w:val="003519F4"/>
    <w:rsid w:val="003624FB"/>
    <w:rsid w:val="00370022"/>
    <w:rsid w:val="003D643B"/>
    <w:rsid w:val="00415B97"/>
    <w:rsid w:val="00430667"/>
    <w:rsid w:val="00441711"/>
    <w:rsid w:val="00462F4A"/>
    <w:rsid w:val="004731B9"/>
    <w:rsid w:val="004766D5"/>
    <w:rsid w:val="0049519F"/>
    <w:rsid w:val="004955A7"/>
    <w:rsid w:val="004A2A1F"/>
    <w:rsid w:val="004A3E9E"/>
    <w:rsid w:val="004B706E"/>
    <w:rsid w:val="004C2E75"/>
    <w:rsid w:val="005008C5"/>
    <w:rsid w:val="0051044F"/>
    <w:rsid w:val="00513D59"/>
    <w:rsid w:val="0052799F"/>
    <w:rsid w:val="00547D3A"/>
    <w:rsid w:val="00561C5F"/>
    <w:rsid w:val="005F4635"/>
    <w:rsid w:val="006120A9"/>
    <w:rsid w:val="00615BD3"/>
    <w:rsid w:val="00617921"/>
    <w:rsid w:val="00635D57"/>
    <w:rsid w:val="0068599B"/>
    <w:rsid w:val="00691C6F"/>
    <w:rsid w:val="006A363D"/>
    <w:rsid w:val="006B2DE1"/>
    <w:rsid w:val="006C73AA"/>
    <w:rsid w:val="007A1816"/>
    <w:rsid w:val="00817D83"/>
    <w:rsid w:val="008A43D8"/>
    <w:rsid w:val="008B789E"/>
    <w:rsid w:val="008F1ECE"/>
    <w:rsid w:val="00911414"/>
    <w:rsid w:val="00946F64"/>
    <w:rsid w:val="009A6274"/>
    <w:rsid w:val="009A7D74"/>
    <w:rsid w:val="009C007E"/>
    <w:rsid w:val="009C35D7"/>
    <w:rsid w:val="009E4A4E"/>
    <w:rsid w:val="00A04528"/>
    <w:rsid w:val="00A12B44"/>
    <w:rsid w:val="00A5610B"/>
    <w:rsid w:val="00A77827"/>
    <w:rsid w:val="00AF02A4"/>
    <w:rsid w:val="00B248A0"/>
    <w:rsid w:val="00B505FC"/>
    <w:rsid w:val="00B51A19"/>
    <w:rsid w:val="00B565B9"/>
    <w:rsid w:val="00B74DE2"/>
    <w:rsid w:val="00B83864"/>
    <w:rsid w:val="00BF1760"/>
    <w:rsid w:val="00BF70A5"/>
    <w:rsid w:val="00C47C0E"/>
    <w:rsid w:val="00C7001A"/>
    <w:rsid w:val="00CE7BCF"/>
    <w:rsid w:val="00D33ACA"/>
    <w:rsid w:val="00D4387D"/>
    <w:rsid w:val="00D94E79"/>
    <w:rsid w:val="00DA0C5D"/>
    <w:rsid w:val="00DD7E86"/>
    <w:rsid w:val="00E323EC"/>
    <w:rsid w:val="00E7346E"/>
    <w:rsid w:val="00E96372"/>
    <w:rsid w:val="00F03851"/>
    <w:rsid w:val="00F04644"/>
    <w:rsid w:val="00F176F9"/>
    <w:rsid w:val="00F45C69"/>
    <w:rsid w:val="00F61471"/>
    <w:rsid w:val="00F87668"/>
    <w:rsid w:val="00F92514"/>
    <w:rsid w:val="00FA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sz w:val="22"/>
      <w:szCs w:val="21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2"/>
      <w:szCs w:val="21"/>
    </w:rPr>
  </w:style>
  <w:style w:type="character" w:customStyle="1" w:styleId="WW8Num7z1">
    <w:name w:val="WW8Num7z1"/>
    <w:rPr>
      <w:rFonts w:ascii="Courier New" w:hAnsi="Courier New" w:cs="Aria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2"/>
      <w:szCs w:val="21"/>
    </w:rPr>
  </w:style>
  <w:style w:type="character" w:customStyle="1" w:styleId="WW8Num10z1">
    <w:name w:val="WW8Num10z1"/>
    <w:rPr>
      <w:rFonts w:ascii="Courier New" w:hAnsi="Courier New" w:cs="Aria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Aria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Aria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Aria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Aria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page number"/>
    <w:basedOn w:val="1"/>
  </w:style>
  <w:style w:type="character" w:customStyle="1" w:styleId="f">
    <w:name w:val="f"/>
    <w:basedOn w:val="1"/>
  </w:style>
  <w:style w:type="character" w:styleId="a5">
    <w:name w:val="Hyperlink"/>
    <w:rPr>
      <w:color w:val="0000FF"/>
      <w:u w:val="single"/>
    </w:rPr>
  </w:style>
  <w:style w:type="character" w:customStyle="1" w:styleId="2">
    <w:name w:val="Основной текст 2 Знак"/>
    <w:rPr>
      <w:sz w:val="20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">
    <w:name w:val="Знак3 Знак Знак Знак Знак Знак Знак"/>
    <w:basedOn w:val="a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ac">
    <w:name w:val="???????"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21">
    <w:name w:val="Основной текст 21"/>
    <w:basedOn w:val="a"/>
    <w:pPr>
      <w:jc w:val="both"/>
    </w:pPr>
    <w:rPr>
      <w:sz w:val="20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-dev.ru/" TargetMode="External"/><Relationship Id="rId13" Type="http://schemas.openxmlformats.org/officeDocument/2006/relationships/hyperlink" Target="http://www.garant-dev.ru/" TargetMode="External"/><Relationship Id="rId18" Type="http://schemas.openxmlformats.org/officeDocument/2006/relationships/hyperlink" Target="mailto:info@garant-de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-dev.ru/" TargetMode="External"/><Relationship Id="rId7" Type="http://schemas.openxmlformats.org/officeDocument/2006/relationships/hyperlink" Target="http://www.garant-dev.ru/" TargetMode="External"/><Relationship Id="rId12" Type="http://schemas.openxmlformats.org/officeDocument/2006/relationships/hyperlink" Target="http://www.garant-dev.ru/" TargetMode="External"/><Relationship Id="rId17" Type="http://schemas.openxmlformats.org/officeDocument/2006/relationships/hyperlink" Target="mailto:info@garant-de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garant-dev.ru" TargetMode="External"/><Relationship Id="rId20" Type="http://schemas.openxmlformats.org/officeDocument/2006/relationships/hyperlink" Target="mailto:info@garant-de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-de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fo@garant-dev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garant-dev.ru/" TargetMode="External"/><Relationship Id="rId19" Type="http://schemas.openxmlformats.org/officeDocument/2006/relationships/hyperlink" Target="mailto:info@garant-de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-dev.ru/" TargetMode="External"/><Relationship Id="rId14" Type="http://schemas.openxmlformats.org/officeDocument/2006/relationships/hyperlink" Target="mailto:info@garant-dev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Microsoft</Company>
  <LinksUpToDate>false</LinksUpToDate>
  <CharactersWithSpaces>14569</CharactersWithSpaces>
  <SharedDoc>false</SharedDoc>
  <HLinks>
    <vt:vector size="90" baseType="variant">
      <vt:variant>
        <vt:i4>4390980</vt:i4>
      </vt:variant>
      <vt:variant>
        <vt:i4>42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  <vt:variant>
        <vt:i4>3735638</vt:i4>
      </vt:variant>
      <vt:variant>
        <vt:i4>39</vt:i4>
      </vt:variant>
      <vt:variant>
        <vt:i4>0</vt:i4>
      </vt:variant>
      <vt:variant>
        <vt:i4>5</vt:i4>
      </vt:variant>
      <vt:variant>
        <vt:lpwstr>mailto:info@garant-dev.ru</vt:lpwstr>
      </vt:variant>
      <vt:variant>
        <vt:lpwstr/>
      </vt:variant>
      <vt:variant>
        <vt:i4>3735638</vt:i4>
      </vt:variant>
      <vt:variant>
        <vt:i4>36</vt:i4>
      </vt:variant>
      <vt:variant>
        <vt:i4>0</vt:i4>
      </vt:variant>
      <vt:variant>
        <vt:i4>5</vt:i4>
      </vt:variant>
      <vt:variant>
        <vt:lpwstr>mailto:info@garant-dev.ru</vt:lpwstr>
      </vt:variant>
      <vt:variant>
        <vt:lpwstr/>
      </vt:variant>
      <vt:variant>
        <vt:i4>3735638</vt:i4>
      </vt:variant>
      <vt:variant>
        <vt:i4>33</vt:i4>
      </vt:variant>
      <vt:variant>
        <vt:i4>0</vt:i4>
      </vt:variant>
      <vt:variant>
        <vt:i4>5</vt:i4>
      </vt:variant>
      <vt:variant>
        <vt:lpwstr>mailto:info@garant-dev.ru</vt:lpwstr>
      </vt:variant>
      <vt:variant>
        <vt:lpwstr/>
      </vt:variant>
      <vt:variant>
        <vt:i4>3735638</vt:i4>
      </vt:variant>
      <vt:variant>
        <vt:i4>30</vt:i4>
      </vt:variant>
      <vt:variant>
        <vt:i4>0</vt:i4>
      </vt:variant>
      <vt:variant>
        <vt:i4>5</vt:i4>
      </vt:variant>
      <vt:variant>
        <vt:lpwstr>mailto:info@garant-dev.ru</vt:lpwstr>
      </vt:variant>
      <vt:variant>
        <vt:lpwstr/>
      </vt:variant>
      <vt:variant>
        <vt:i4>3735638</vt:i4>
      </vt:variant>
      <vt:variant>
        <vt:i4>27</vt:i4>
      </vt:variant>
      <vt:variant>
        <vt:i4>0</vt:i4>
      </vt:variant>
      <vt:variant>
        <vt:i4>5</vt:i4>
      </vt:variant>
      <vt:variant>
        <vt:lpwstr>mailto:info@garant-dev.ru</vt:lpwstr>
      </vt:variant>
      <vt:variant>
        <vt:lpwstr/>
      </vt:variant>
      <vt:variant>
        <vt:i4>3735638</vt:i4>
      </vt:variant>
      <vt:variant>
        <vt:i4>24</vt:i4>
      </vt:variant>
      <vt:variant>
        <vt:i4>0</vt:i4>
      </vt:variant>
      <vt:variant>
        <vt:i4>5</vt:i4>
      </vt:variant>
      <vt:variant>
        <vt:lpwstr>mailto:info@garant-dev.ru</vt:lpwstr>
      </vt:variant>
      <vt:variant>
        <vt:lpwstr/>
      </vt:variant>
      <vt:variant>
        <vt:i4>3735638</vt:i4>
      </vt:variant>
      <vt:variant>
        <vt:i4>21</vt:i4>
      </vt:variant>
      <vt:variant>
        <vt:i4>0</vt:i4>
      </vt:variant>
      <vt:variant>
        <vt:i4>5</vt:i4>
      </vt:variant>
      <vt:variant>
        <vt:lpwstr>mailto:info@garant-dev.ru</vt:lpwstr>
      </vt:variant>
      <vt:variant>
        <vt:lpwstr/>
      </vt:variant>
      <vt:variant>
        <vt:i4>4390980</vt:i4>
      </vt:variant>
      <vt:variant>
        <vt:i4>18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  <vt:variant>
        <vt:i4>4390980</vt:i4>
      </vt:variant>
      <vt:variant>
        <vt:i4>15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  <vt:variant>
        <vt:i4>4390980</vt:i4>
      </vt:variant>
      <vt:variant>
        <vt:i4>12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  <vt:variant>
        <vt:i4>4390980</vt:i4>
      </vt:variant>
      <vt:variant>
        <vt:i4>3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http://www.garant-dev.ru/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VSu</dc:creator>
  <cp:lastModifiedBy>Алекса</cp:lastModifiedBy>
  <cp:revision>2</cp:revision>
  <cp:lastPrinted>2014-01-30T12:31:00Z</cp:lastPrinted>
  <dcterms:created xsi:type="dcterms:W3CDTF">2014-12-22T07:20:00Z</dcterms:created>
  <dcterms:modified xsi:type="dcterms:W3CDTF">2014-12-22T07:20:00Z</dcterms:modified>
</cp:coreProperties>
</file>